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7667485" w:rsidR="00404BCE" w:rsidRPr="00272C7F" w:rsidRDefault="0004026E" w:rsidP="00E24321">
      <w:pPr>
        <w:tabs>
          <w:tab w:val="left" w:pos="11482"/>
        </w:tabs>
        <w:spacing w:after="0" w:line="240" w:lineRule="auto"/>
        <w:jc w:val="center"/>
        <w:rPr>
          <w:rFonts w:ascii="Joost" w:hAnsi="Joost" w:cs="Calibri" w:hint="eastAsia"/>
          <w:color w:val="FF0000"/>
          <w:sz w:val="22"/>
          <w:szCs w:val="22"/>
        </w:rPr>
      </w:pPr>
      <w:r w:rsidRPr="00272C7F">
        <w:rPr>
          <w:rFonts w:ascii="Joost" w:hAnsi="Joost" w:cs="Calibri"/>
          <w:b/>
          <w:bCs/>
          <w:sz w:val="22"/>
          <w:szCs w:val="22"/>
        </w:rPr>
        <w:t>TIEKĖJŲ PAŠALINIMO PAGRINDAI</w:t>
      </w:r>
      <w:r w:rsidR="00272C7F" w:rsidRPr="00272C7F">
        <w:rPr>
          <w:rFonts w:ascii="Joost" w:hAnsi="Joost" w:cs="Calibri"/>
          <w:b/>
          <w:bCs/>
          <w:sz w:val="22"/>
          <w:szCs w:val="22"/>
        </w:rPr>
        <w:t xml:space="preserve">  </w:t>
      </w:r>
      <w:r w:rsidR="00272C7F" w:rsidRPr="00272C7F">
        <w:rPr>
          <w:rFonts w:ascii="Joost" w:hAnsi="Joost" w:cs="Calibri"/>
          <w:b/>
          <w:bCs/>
          <w:color w:val="FF0000"/>
          <w:sz w:val="22"/>
          <w:szCs w:val="22"/>
        </w:rPr>
        <w:t>(taikoma I ir II pirkimo objekto dalims)</w:t>
      </w:r>
    </w:p>
    <w:p w14:paraId="6EC24C42" w14:textId="5F466E09" w:rsidR="00E24321" w:rsidRPr="00272C7F" w:rsidRDefault="00E24321" w:rsidP="00E24321">
      <w:pPr>
        <w:tabs>
          <w:tab w:val="left" w:pos="11482"/>
        </w:tabs>
        <w:spacing w:after="0" w:line="240" w:lineRule="auto"/>
        <w:jc w:val="right"/>
        <w:rPr>
          <w:rFonts w:ascii="Joost" w:hAnsi="Joost" w:cs="Calibri" w:hint="eastAsia"/>
          <w:sz w:val="22"/>
          <w:szCs w:val="22"/>
        </w:rPr>
      </w:pPr>
      <w:r w:rsidRPr="00272C7F">
        <w:rPr>
          <w:rFonts w:ascii="Joost" w:hAnsi="Joost"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272C7F"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272C7F" w:rsidRDefault="00DD1CC6" w:rsidP="00E24321">
            <w:pPr>
              <w:pStyle w:val="NoSpacing"/>
              <w:jc w:val="center"/>
              <w:rPr>
                <w:rFonts w:ascii="Joost" w:hAnsi="Joost" w:cs="Calibri" w:hint="eastAsia"/>
                <w:b/>
                <w:bCs/>
                <w:sz w:val="22"/>
                <w:szCs w:val="22"/>
              </w:rPr>
            </w:pPr>
            <w:r w:rsidRPr="00272C7F">
              <w:rPr>
                <w:rFonts w:ascii="Joost" w:hAnsi="Joost"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272C7F" w:rsidRDefault="00DD1CC6" w:rsidP="00E24321">
            <w:pPr>
              <w:pStyle w:val="NoSpacing"/>
              <w:jc w:val="center"/>
              <w:rPr>
                <w:rFonts w:ascii="Joost" w:hAnsi="Joost" w:cs="Calibri" w:hint="eastAsia"/>
                <w:bCs/>
                <w:sz w:val="22"/>
                <w:szCs w:val="22"/>
                <w:lang w:eastAsia="en-US"/>
              </w:rPr>
            </w:pPr>
            <w:r w:rsidRPr="00272C7F">
              <w:rPr>
                <w:rFonts w:ascii="Joost" w:hAnsi="Joost"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272C7F" w:rsidRDefault="00DD1CC6" w:rsidP="00E24321">
            <w:pPr>
              <w:pStyle w:val="NoSpacing"/>
              <w:jc w:val="center"/>
              <w:rPr>
                <w:rFonts w:ascii="Joost" w:hAnsi="Joost" w:cs="Calibri" w:hint="eastAsia"/>
                <w:bCs/>
                <w:iCs/>
                <w:sz w:val="22"/>
                <w:szCs w:val="22"/>
                <w:lang w:eastAsia="en-US"/>
              </w:rPr>
            </w:pPr>
            <w:r w:rsidRPr="00272C7F">
              <w:rPr>
                <w:rFonts w:ascii="Joost" w:hAnsi="Joost"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272C7F" w:rsidRDefault="00DD1CC6" w:rsidP="00E24321">
            <w:pPr>
              <w:pStyle w:val="NoSpacing"/>
              <w:jc w:val="center"/>
              <w:rPr>
                <w:rFonts w:ascii="Joost" w:hAnsi="Joost" w:cs="Calibri" w:hint="eastAsia"/>
                <w:b/>
                <w:sz w:val="22"/>
                <w:szCs w:val="22"/>
              </w:rPr>
            </w:pPr>
            <w:r w:rsidRPr="00272C7F">
              <w:rPr>
                <w:rFonts w:ascii="Joost" w:hAnsi="Joost" w:cs="Calibri"/>
                <w:b/>
                <w:sz w:val="22"/>
                <w:szCs w:val="22"/>
              </w:rPr>
              <w:t>Subjektas, kuris turi atitikti reikalavimą</w:t>
            </w:r>
          </w:p>
        </w:tc>
      </w:tr>
      <w:tr w:rsidR="00DD1CC6" w:rsidRPr="00272C7F"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272C7F" w:rsidRDefault="00DD1CC6" w:rsidP="00E24321">
            <w:pPr>
              <w:pStyle w:val="NoSpacing"/>
              <w:numPr>
                <w:ilvl w:val="0"/>
                <w:numId w:val="5"/>
              </w:numPr>
              <w:rPr>
                <w:rFonts w:ascii="Joost" w:hAnsi="Joost" w:cs="Calibri" w:hint="eastAsia"/>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272C7F" w:rsidRDefault="00DD1CC6" w:rsidP="00E24321">
            <w:pPr>
              <w:pStyle w:val="NoSpacing"/>
              <w:jc w:val="both"/>
              <w:rPr>
                <w:rFonts w:ascii="Joost" w:eastAsia="Yu Mincho" w:hAnsi="Joost" w:cs="Calibri" w:hint="eastAsia"/>
                <w:sz w:val="22"/>
                <w:szCs w:val="22"/>
                <w:lang w:eastAsia="en-US"/>
              </w:rPr>
            </w:pP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lang w:eastAsia="en-US"/>
              </w:rPr>
              <w:t>VPĮ 46 straipsnio 1 dalis (</w:t>
            </w:r>
            <w:r w:rsidRPr="00272C7F">
              <w:rPr>
                <w:rFonts w:ascii="Joost" w:eastAsia="Yu Mincho" w:hAnsi="Joost" w:cs="Calibri"/>
                <w:sz w:val="22"/>
                <w:szCs w:val="22"/>
                <w:lang w:eastAsia="en-US"/>
              </w:rPr>
              <w:t>EBVPD III dalies A1-A6 punktai ir D1 punktas)):</w:t>
            </w:r>
          </w:p>
          <w:p w14:paraId="616FA426" w14:textId="77777777" w:rsidR="00DD1CC6" w:rsidRPr="00272C7F" w:rsidRDefault="00DD1CC6" w:rsidP="00E24321">
            <w:pPr>
              <w:pStyle w:val="NoSpacing"/>
              <w:jc w:val="both"/>
              <w:rPr>
                <w:rFonts w:ascii="Joost" w:hAnsi="Joost" w:cs="Calibri" w:hint="eastAsia"/>
                <w:sz w:val="22"/>
                <w:szCs w:val="22"/>
                <w:lang w:eastAsia="en-US"/>
              </w:rPr>
            </w:pPr>
          </w:p>
          <w:p w14:paraId="12F93F57"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sz w:val="22"/>
                <w:szCs w:val="22"/>
                <w:lang w:eastAsia="en-US"/>
              </w:rPr>
              <w:t>Tiekėjas arba jo atsakingas asmuo, nurodytas VPĮ 46 straipsnio 2 dalies 2 punkte, nuteistas už šią nusikalstamą veiką:</w:t>
            </w:r>
          </w:p>
          <w:p w14:paraId="7EFFB7E8"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1) dalyvavimą nusikalstamame susivienijime, jo organizavimą ar vadovavimą jam;</w:t>
            </w:r>
          </w:p>
          <w:p w14:paraId="333F2E2D"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2) kyšininkavimą, prekybą poveikiu, papirkimą;</w:t>
            </w:r>
          </w:p>
          <w:p w14:paraId="19DB4798"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4) nusikalstamą bankrotą;</w:t>
            </w:r>
          </w:p>
          <w:p w14:paraId="6959FA2E"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5) teroristinį ir su teroristine veikla susijusį nusikaltimą;</w:t>
            </w:r>
          </w:p>
          <w:p w14:paraId="3BDFB0B2"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6) nusikalstamu būdu gauto turto legalizavimą;</w:t>
            </w:r>
          </w:p>
          <w:p w14:paraId="0F8A6B6B"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7) prekybą žmonėmis, vaiko pirkimą arba pardavimą;</w:t>
            </w:r>
          </w:p>
          <w:p w14:paraId="4C4797AD"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272C7F" w:rsidRDefault="00DD1CC6" w:rsidP="00E24321">
            <w:pPr>
              <w:pStyle w:val="NoSpacing"/>
              <w:jc w:val="both"/>
              <w:rPr>
                <w:rFonts w:ascii="Joost" w:hAnsi="Joost" w:cs="Calibri" w:hint="eastAsia"/>
                <w:sz w:val="22"/>
                <w:szCs w:val="22"/>
                <w:lang w:eastAsia="en-US"/>
              </w:rPr>
            </w:pPr>
          </w:p>
          <w:p w14:paraId="20AAF61D"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Laikoma, kad tiekėjas arba jo atsakingas asmuo nuteistas už aukščiau nurodytą nusikalstamą veiką, kai dėl:</w:t>
            </w:r>
          </w:p>
          <w:p w14:paraId="59B07267" w14:textId="77777777" w:rsidR="00DD1CC6" w:rsidRPr="00272C7F" w:rsidRDefault="00DD1CC6" w:rsidP="00E24321">
            <w:pPr>
              <w:pStyle w:val="NoSpacing"/>
              <w:jc w:val="both"/>
              <w:rPr>
                <w:rFonts w:ascii="Joost" w:hAnsi="Joost" w:cs="Calibri" w:hint="eastAsia"/>
                <w:bCs/>
                <w:sz w:val="22"/>
                <w:szCs w:val="22"/>
                <w:lang w:eastAsia="en-US"/>
              </w:rPr>
            </w:pPr>
            <w:r w:rsidRPr="00272C7F">
              <w:rPr>
                <w:rFonts w:ascii="Joost" w:hAnsi="Joost" w:cs="Calibri"/>
                <w:bCs/>
                <w:sz w:val="22"/>
                <w:szCs w:val="22"/>
                <w:lang w:eastAsia="en-US"/>
              </w:rPr>
              <w:t xml:space="preserve">1) tiekėjo, kuris yra fizinis asmuo, per pastaruosius 5 metus buvo priimtas ir įsiteisėjęs apkaltinamasis teismo </w:t>
            </w:r>
            <w:r w:rsidRPr="00272C7F">
              <w:rPr>
                <w:rFonts w:ascii="Joost" w:hAnsi="Joost" w:cs="Calibri"/>
                <w:bCs/>
                <w:sz w:val="22"/>
                <w:szCs w:val="22"/>
                <w:lang w:eastAsia="en-US"/>
              </w:rPr>
              <w:lastRenderedPageBreak/>
              <w:t>nuosprendis ir šis asmuo turi neišnykusį ar nepanaikintą teistumą;</w:t>
            </w:r>
          </w:p>
          <w:p w14:paraId="6121B847" w14:textId="27F31893"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272C7F" w:rsidRDefault="00DD1CC6" w:rsidP="00E24321">
            <w:pPr>
              <w:pStyle w:val="NoSpacing"/>
              <w:jc w:val="both"/>
              <w:rPr>
                <w:rFonts w:ascii="Joost" w:hAnsi="Joost" w:cs="Calibri" w:hint="eastAsia"/>
                <w:bCs/>
                <w:sz w:val="22"/>
                <w:szCs w:val="22"/>
                <w:lang w:eastAsia="en-US"/>
              </w:rPr>
            </w:pPr>
            <w:r w:rsidRPr="00272C7F">
              <w:rPr>
                <w:rFonts w:ascii="Joost" w:hAnsi="Joost"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272C7F" w:rsidRDefault="00DD1CC6" w:rsidP="00E24321">
            <w:pPr>
              <w:pStyle w:val="NoSpacing"/>
              <w:jc w:val="both"/>
              <w:rPr>
                <w:rFonts w:ascii="Joost" w:hAnsi="Joost" w:cs="Calibri" w:hint="eastAsia"/>
                <w:bCs/>
                <w:sz w:val="22"/>
                <w:szCs w:val="22"/>
                <w:lang w:eastAsia="en-US"/>
              </w:rPr>
            </w:pPr>
          </w:p>
          <w:p w14:paraId="680A8795" w14:textId="2F4B848C" w:rsidR="00DD1CC6" w:rsidRPr="00272C7F" w:rsidRDefault="00DD1CC6" w:rsidP="00E24321">
            <w:pPr>
              <w:pStyle w:val="NoSpacing"/>
              <w:jc w:val="both"/>
              <w:rPr>
                <w:rFonts w:ascii="Joost" w:hAnsi="Joost" w:cs="Calibri" w:hint="eastAsia"/>
                <w:i/>
                <w:iCs/>
                <w:sz w:val="22"/>
                <w:szCs w:val="22"/>
                <w:lang w:eastAsia="en-US"/>
              </w:rPr>
            </w:pPr>
            <w:r w:rsidRPr="00272C7F">
              <w:rPr>
                <w:rFonts w:ascii="Joost" w:hAnsi="Joost"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lang w:eastAsia="en-US"/>
              </w:rPr>
              <w:lastRenderedPageBreak/>
              <w:t>1. Iš Lietuvoje įsteigtų subjektų reikalaujama:</w:t>
            </w:r>
          </w:p>
          <w:p w14:paraId="234C2AB5" w14:textId="77777777" w:rsidR="00DD1CC6" w:rsidRPr="00272C7F" w:rsidRDefault="00DD1CC6" w:rsidP="00E24321">
            <w:pPr>
              <w:pStyle w:val="NoSpacing"/>
              <w:numPr>
                <w:ilvl w:val="0"/>
                <w:numId w:val="4"/>
              </w:numPr>
              <w:tabs>
                <w:tab w:val="left" w:pos="334"/>
              </w:tabs>
              <w:ind w:left="0" w:firstLine="0"/>
              <w:jc w:val="both"/>
              <w:rPr>
                <w:rFonts w:ascii="Joost" w:hAnsi="Joost" w:cs="Calibri" w:hint="eastAsia"/>
                <w:sz w:val="22"/>
                <w:szCs w:val="22"/>
              </w:rPr>
            </w:pPr>
            <w:r w:rsidRPr="00272C7F">
              <w:rPr>
                <w:rFonts w:ascii="Joost" w:hAnsi="Joost" w:cs="Calibri"/>
                <w:sz w:val="22"/>
                <w:szCs w:val="22"/>
              </w:rPr>
              <w:t>išrašo iš teismo sprendimo arba</w:t>
            </w:r>
          </w:p>
          <w:p w14:paraId="307A5F86" w14:textId="77777777" w:rsidR="00DD1CC6" w:rsidRPr="00272C7F" w:rsidRDefault="00DD1CC6" w:rsidP="00E24321">
            <w:pPr>
              <w:pStyle w:val="NoSpacing"/>
              <w:numPr>
                <w:ilvl w:val="0"/>
                <w:numId w:val="4"/>
              </w:numPr>
              <w:tabs>
                <w:tab w:val="left" w:pos="334"/>
              </w:tabs>
              <w:ind w:left="0" w:firstLine="0"/>
              <w:jc w:val="both"/>
              <w:rPr>
                <w:rFonts w:ascii="Joost" w:hAnsi="Joost" w:cs="Calibri" w:hint="eastAsia"/>
                <w:sz w:val="22"/>
                <w:szCs w:val="22"/>
              </w:rPr>
            </w:pPr>
            <w:r w:rsidRPr="00272C7F">
              <w:rPr>
                <w:rFonts w:ascii="Joost" w:hAnsi="Joost" w:cs="Calibri"/>
                <w:sz w:val="22"/>
                <w:szCs w:val="22"/>
              </w:rPr>
              <w:t>Informatikos ir ryšių departamento prie Vidaus reikalų ministerijos pažymos, arba</w:t>
            </w:r>
          </w:p>
          <w:p w14:paraId="1022618B" w14:textId="6213E663" w:rsidR="00DD1CC6" w:rsidRPr="00272C7F" w:rsidRDefault="00DD1CC6" w:rsidP="00E24321">
            <w:pPr>
              <w:pStyle w:val="NoSpacing"/>
              <w:numPr>
                <w:ilvl w:val="0"/>
                <w:numId w:val="4"/>
              </w:numPr>
              <w:tabs>
                <w:tab w:val="left" w:pos="334"/>
              </w:tabs>
              <w:ind w:left="0" w:firstLine="0"/>
              <w:jc w:val="both"/>
              <w:rPr>
                <w:rFonts w:ascii="Joost" w:hAnsi="Joost" w:cs="Calibri" w:hint="eastAsia"/>
                <w:sz w:val="22"/>
                <w:szCs w:val="22"/>
              </w:rPr>
            </w:pPr>
            <w:r w:rsidRPr="00272C7F">
              <w:rPr>
                <w:rFonts w:ascii="Joost" w:hAnsi="Joost"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272C7F" w:rsidRDefault="00DD1CC6" w:rsidP="00E24321">
            <w:pPr>
              <w:pStyle w:val="NoSpacing"/>
              <w:jc w:val="both"/>
              <w:rPr>
                <w:rFonts w:ascii="Joost" w:hAnsi="Joost" w:cs="Calibri" w:hint="eastAsia"/>
                <w:sz w:val="22"/>
                <w:szCs w:val="22"/>
                <w:lang w:eastAsia="en-US"/>
              </w:rPr>
            </w:pPr>
          </w:p>
          <w:p w14:paraId="5B2ADFF5"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lang w:eastAsia="en-US"/>
              </w:rPr>
              <w:t>Iš ne Lietuvoje įsteigtų subjektų reikalaujama:</w:t>
            </w:r>
          </w:p>
          <w:p w14:paraId="16DE99B1" w14:textId="77777777" w:rsidR="00DD1CC6" w:rsidRPr="00272C7F" w:rsidRDefault="00DD1CC6" w:rsidP="00E24321">
            <w:pPr>
              <w:pStyle w:val="NoSpacing"/>
              <w:numPr>
                <w:ilvl w:val="0"/>
                <w:numId w:val="4"/>
              </w:numPr>
              <w:tabs>
                <w:tab w:val="left" w:pos="345"/>
              </w:tabs>
              <w:ind w:left="0" w:firstLine="0"/>
              <w:jc w:val="both"/>
              <w:rPr>
                <w:rFonts w:ascii="Joost" w:hAnsi="Joost" w:cs="Calibri" w:hint="eastAsia"/>
                <w:sz w:val="22"/>
                <w:szCs w:val="22"/>
              </w:rPr>
            </w:pPr>
            <w:r w:rsidRPr="00272C7F">
              <w:rPr>
                <w:rFonts w:ascii="Joost" w:hAnsi="Joost" w:cs="Calibri"/>
                <w:sz w:val="22"/>
                <w:szCs w:val="22"/>
              </w:rPr>
              <w:t>atitinkamos užsienio šalies institucijos dokumento.</w:t>
            </w:r>
          </w:p>
          <w:p w14:paraId="74BACD0D" w14:textId="77777777" w:rsidR="00DD1CC6" w:rsidRPr="00272C7F" w:rsidRDefault="00DD1CC6" w:rsidP="00E24321">
            <w:pPr>
              <w:pStyle w:val="NoSpacing"/>
              <w:jc w:val="both"/>
              <w:rPr>
                <w:rFonts w:ascii="Joost" w:hAnsi="Joost" w:cs="Calibri" w:hint="eastAsia"/>
                <w:sz w:val="22"/>
                <w:szCs w:val="22"/>
              </w:rPr>
            </w:pPr>
          </w:p>
          <w:p w14:paraId="3D595CF1" w14:textId="47A092CB" w:rsidR="00DD1CC6" w:rsidRPr="00272C7F" w:rsidRDefault="00DD1CC6" w:rsidP="00E24321">
            <w:pPr>
              <w:pStyle w:val="FootnoteText"/>
              <w:jc w:val="both"/>
              <w:rPr>
                <w:rFonts w:ascii="Joost" w:hAnsi="Joost" w:cs="Calibri" w:hint="eastAsia"/>
                <w:sz w:val="22"/>
                <w:szCs w:val="22"/>
              </w:rPr>
            </w:pPr>
            <w:r w:rsidRPr="00272C7F">
              <w:rPr>
                <w:rFonts w:ascii="Joost" w:eastAsia="Yu Mincho" w:hAnsi="Jo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272C7F" w:rsidRDefault="00DD1CC6" w:rsidP="00E24321">
            <w:pPr>
              <w:pStyle w:val="FootnoteText"/>
              <w:numPr>
                <w:ilvl w:val="0"/>
                <w:numId w:val="10"/>
              </w:numPr>
              <w:tabs>
                <w:tab w:val="left" w:pos="357"/>
              </w:tabs>
              <w:ind w:left="0" w:firstLine="0"/>
              <w:jc w:val="both"/>
              <w:rPr>
                <w:rFonts w:ascii="Joost" w:eastAsia="Yu Mincho" w:hAnsi="Joost" w:cs="Calibri" w:hint="eastAsia"/>
                <w:sz w:val="22"/>
                <w:szCs w:val="22"/>
              </w:rPr>
            </w:pPr>
            <w:r w:rsidRPr="00272C7F">
              <w:rPr>
                <w:rFonts w:ascii="Joost" w:eastAsia="Yu Mincho" w:hAnsi="Joost" w:cs="Calibri"/>
                <w:sz w:val="22"/>
                <w:szCs w:val="22"/>
              </w:rPr>
              <w:t>priesaikos deklaracija;</w:t>
            </w:r>
          </w:p>
          <w:p w14:paraId="058B68B3" w14:textId="316AA410" w:rsidR="00DD1CC6" w:rsidRPr="00272C7F" w:rsidRDefault="00DD1CC6" w:rsidP="00E24321">
            <w:pPr>
              <w:pStyle w:val="FootnoteText"/>
              <w:numPr>
                <w:ilvl w:val="0"/>
                <w:numId w:val="10"/>
              </w:numPr>
              <w:tabs>
                <w:tab w:val="left" w:pos="357"/>
              </w:tabs>
              <w:ind w:left="0" w:firstLine="0"/>
              <w:jc w:val="both"/>
              <w:rPr>
                <w:rFonts w:ascii="Joost" w:eastAsia="Yu Mincho" w:hAnsi="Joost" w:cs="Calibri" w:hint="eastAsia"/>
                <w:sz w:val="22"/>
                <w:szCs w:val="22"/>
              </w:rPr>
            </w:pPr>
            <w:r w:rsidRPr="00272C7F">
              <w:rPr>
                <w:rFonts w:ascii="Joost" w:eastAsia="Yu Mincho" w:hAnsi="Jo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272C7F" w:rsidRDefault="00DD1CC6" w:rsidP="00E24321">
            <w:pPr>
              <w:pStyle w:val="NoSpacing"/>
              <w:jc w:val="both"/>
              <w:rPr>
                <w:rFonts w:ascii="Joost" w:hAnsi="Joost" w:cs="Calibri" w:hint="eastAsia"/>
                <w:sz w:val="22"/>
                <w:szCs w:val="22"/>
              </w:rPr>
            </w:pPr>
          </w:p>
          <w:p w14:paraId="3285D497" w14:textId="0F4BC85D"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 xml:space="preserve">Nurodyti dokumentai turi būti išduoti ne anksčiau kaip 180 dienų iki </w:t>
            </w:r>
            <w:r w:rsidRPr="00272C7F">
              <w:rPr>
                <w:rFonts w:ascii="Joost" w:eastAsia="Times New Roman" w:hAnsi="Joost" w:cs="Calibri"/>
                <w:sz w:val="22"/>
                <w:szCs w:val="22"/>
              </w:rPr>
              <w:t>tos dienos, kai galimas laimėtojas perkančiosios organizacijos prašymu turės pateikti pašalinimo pagrindų nebuvimą patvirtinančius dokumentus</w:t>
            </w:r>
            <w:r w:rsidRPr="00272C7F">
              <w:rPr>
                <w:rFonts w:ascii="Joost" w:hAnsi="Joost" w:cs="Calibri"/>
                <w:sz w:val="22"/>
                <w:szCs w:val="22"/>
              </w:rPr>
              <w:t>.</w:t>
            </w:r>
          </w:p>
          <w:p w14:paraId="53397D7F" w14:textId="77777777" w:rsidR="00DD1CC6" w:rsidRPr="00272C7F" w:rsidRDefault="00DD1CC6" w:rsidP="00E24321">
            <w:pPr>
              <w:pStyle w:val="NoSpacing"/>
              <w:jc w:val="both"/>
              <w:rPr>
                <w:rFonts w:ascii="Joost" w:hAnsi="Joost" w:cs="Calibri" w:hint="eastAsia"/>
                <w:sz w:val="22"/>
                <w:szCs w:val="22"/>
              </w:rPr>
            </w:pPr>
          </w:p>
          <w:p w14:paraId="3E4661F6" w14:textId="1BDC6528" w:rsidR="00DD1CC6" w:rsidRPr="00272C7F" w:rsidRDefault="00DD1CC6" w:rsidP="00E24321">
            <w:pPr>
              <w:pStyle w:val="NoSpacing"/>
              <w:jc w:val="both"/>
              <w:rPr>
                <w:rFonts w:ascii="Joost" w:hAnsi="Joost" w:cs="Calibri" w:hint="eastAsia"/>
                <w:bCs/>
                <w:sz w:val="22"/>
                <w:szCs w:val="22"/>
              </w:rPr>
            </w:pPr>
            <w:r w:rsidRPr="00272C7F">
              <w:rPr>
                <w:rFonts w:ascii="Joost" w:hAnsi="Joost" w:cs="Calibri"/>
                <w:bCs/>
                <w:sz w:val="22"/>
                <w:szCs w:val="22"/>
              </w:rPr>
              <w:t xml:space="preserve">Jei dokumentas išduotas anksčiau, tačiau jame nurodytas galiojimo terminas ilgesnis nei pašalinimo pagrindų nebuvimą </w:t>
            </w:r>
            <w:r w:rsidRPr="00272C7F">
              <w:rPr>
                <w:rFonts w:ascii="Joost" w:hAnsi="Joost" w:cs="Calibri"/>
                <w:bCs/>
                <w:sz w:val="22"/>
                <w:szCs w:val="22"/>
              </w:rPr>
              <w:lastRenderedPageBreak/>
              <w:t>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272C7F" w:rsidRDefault="00DD1CC6" w:rsidP="00E24321">
            <w:pPr>
              <w:pStyle w:val="FootnoteText"/>
              <w:jc w:val="both"/>
              <w:rPr>
                <w:rFonts w:ascii="Joost" w:hAnsi="Joost" w:cs="Calibri" w:hint="eastAsia"/>
                <w:sz w:val="22"/>
                <w:szCs w:val="22"/>
                <w:lang w:eastAsia="en-US"/>
              </w:rPr>
            </w:pPr>
            <w:r w:rsidRPr="00272C7F">
              <w:rPr>
                <w:rFonts w:ascii="Joost" w:eastAsia="Yu Mincho" w:hAnsi="Joost" w:cs="Calibri"/>
                <w:sz w:val="22"/>
                <w:szCs w:val="22"/>
              </w:rPr>
              <w:lastRenderedPageBreak/>
              <w:t>Tiekėjas, kiekvienas tiekėjų grupės narys ir kiekvienas kitas ūkio subjektas, kurio pajėgumais remiasi tiekėjas.</w:t>
            </w:r>
          </w:p>
        </w:tc>
      </w:tr>
      <w:tr w:rsidR="00DD1CC6" w:rsidRPr="00272C7F"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272C7F" w:rsidRDefault="00DD1CC6" w:rsidP="00E24321">
            <w:pPr>
              <w:pStyle w:val="NoSpacing"/>
              <w:numPr>
                <w:ilvl w:val="0"/>
                <w:numId w:val="5"/>
              </w:numPr>
              <w:rPr>
                <w:rFonts w:ascii="Joost" w:hAnsi="Joost" w:cs="Calibri" w:hint="eastAsia"/>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272C7F" w:rsidRDefault="00DD1CC6" w:rsidP="00E24321">
            <w:pPr>
              <w:pStyle w:val="NoSpacing"/>
              <w:jc w:val="both"/>
              <w:rPr>
                <w:rFonts w:ascii="Joost" w:eastAsia="Yu Mincho" w:hAnsi="Joost" w:cs="Calibri" w:hint="eastAsia"/>
                <w:sz w:val="22"/>
                <w:szCs w:val="22"/>
                <w:lang w:eastAsia="en-US"/>
              </w:rPr>
            </w:pP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lang w:eastAsia="en-US"/>
              </w:rPr>
              <w:t>VPĮ 46 straipsnio 2</w:t>
            </w:r>
            <w:r w:rsidRPr="00272C7F">
              <w:rPr>
                <w:rFonts w:ascii="Joost" w:eastAsia="Yu Mincho" w:hAnsi="Joost" w:cs="Calibri"/>
                <w:b/>
                <w:bCs/>
                <w:sz w:val="22"/>
                <w:szCs w:val="22"/>
                <w:vertAlign w:val="superscript"/>
                <w:lang w:eastAsia="en-US"/>
              </w:rPr>
              <w:t>1</w:t>
            </w:r>
            <w:r w:rsidRPr="00272C7F">
              <w:rPr>
                <w:rFonts w:ascii="Joost" w:eastAsia="Yu Mincho" w:hAnsi="Joost" w:cs="Calibri"/>
                <w:b/>
                <w:bCs/>
                <w:sz w:val="22"/>
                <w:szCs w:val="22"/>
                <w:lang w:eastAsia="en-US"/>
              </w:rPr>
              <w:t xml:space="preserve"> dalis</w:t>
            </w:r>
            <w:r w:rsidRPr="00272C7F">
              <w:rPr>
                <w:rFonts w:ascii="Joost" w:eastAsia="Yu Mincho" w:hAnsi="Joost" w:cs="Calibri"/>
                <w:sz w:val="22"/>
                <w:szCs w:val="22"/>
                <w:lang w:eastAsia="en-US"/>
              </w:rPr>
              <w:t xml:space="preserve"> (EBVPD III dalies D2 punktas)):</w:t>
            </w:r>
          </w:p>
          <w:p w14:paraId="1B9103AC" w14:textId="7418D617" w:rsidR="00DD1CC6" w:rsidRPr="00272C7F" w:rsidRDefault="00DD1CC6" w:rsidP="00E24321">
            <w:pPr>
              <w:pStyle w:val="NoSpacing"/>
              <w:jc w:val="both"/>
              <w:rPr>
                <w:rFonts w:ascii="Joost" w:eastAsia="Yu Mincho" w:hAnsi="Joost" w:cs="Calibri" w:hint="eastAsia"/>
                <w:sz w:val="22"/>
                <w:szCs w:val="22"/>
                <w:lang w:eastAsia="en-US"/>
              </w:rPr>
            </w:pPr>
            <w:r w:rsidRPr="00272C7F">
              <w:rPr>
                <w:rFonts w:ascii="Joost" w:eastAsia="Yu Mincho" w:hAnsi="Joost"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272C7F" w:rsidRDefault="00DD1CC6" w:rsidP="00E24321">
            <w:pPr>
              <w:pStyle w:val="FootnoteText"/>
              <w:jc w:val="both"/>
              <w:rPr>
                <w:rFonts w:ascii="Joost" w:eastAsia="Yu Mincho" w:hAnsi="Joost" w:cs="Calibri" w:hint="eastAsia"/>
                <w:sz w:val="22"/>
                <w:szCs w:val="22"/>
              </w:rPr>
            </w:pPr>
            <w:r w:rsidRPr="00272C7F">
              <w:rPr>
                <w:rFonts w:ascii="Joost" w:eastAsia="Yu Mincho" w:hAnsi="Joost" w:cs="Calibri"/>
                <w:sz w:val="22"/>
                <w:szCs w:val="22"/>
              </w:rPr>
              <w:t>Tiekėjas, kiekvienas tiekėjų grupės narys ir kiekvienas kitas ūkio subjektas, kurio pajėgumais remiasi tiekėjas.</w:t>
            </w:r>
          </w:p>
        </w:tc>
      </w:tr>
      <w:tr w:rsidR="00A133BD" w:rsidRPr="00272C7F" w14:paraId="4263B800" w14:textId="77777777"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EB24F" w14:textId="77777777" w:rsidR="00A133BD" w:rsidRPr="00272C7F" w:rsidRDefault="00A133BD" w:rsidP="00E24321">
            <w:pPr>
              <w:pStyle w:val="NoSpacing"/>
              <w:numPr>
                <w:ilvl w:val="0"/>
                <w:numId w:val="5"/>
              </w:numPr>
              <w:rPr>
                <w:rFonts w:ascii="Joost" w:hAnsi="Joost" w:cs="Calibri" w:hint="eastAsia"/>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AE0FC" w14:textId="594008B1" w:rsidR="00BF277F" w:rsidRPr="00272C7F" w:rsidRDefault="00BF277F" w:rsidP="00BF277F">
            <w:pPr>
              <w:pStyle w:val="NoSpacing"/>
              <w:jc w:val="both"/>
              <w:rPr>
                <w:rFonts w:ascii="Joost" w:eastAsia="Yu Mincho" w:hAnsi="Joost" w:cs="Calibri" w:hint="eastAsia"/>
                <w:sz w:val="22"/>
                <w:szCs w:val="22"/>
                <w:lang w:eastAsia="en-US"/>
              </w:rPr>
            </w:pP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lang w:eastAsia="en-US"/>
              </w:rPr>
              <w:t xml:space="preserve">VPĮ 46 straipsnio </w:t>
            </w:r>
            <w:r>
              <w:rPr>
                <w:rFonts w:ascii="Joost" w:eastAsia="Yu Mincho" w:hAnsi="Joost" w:cs="Calibri"/>
                <w:b/>
                <w:bCs/>
                <w:sz w:val="22"/>
                <w:szCs w:val="22"/>
                <w:lang w:eastAsia="en-US"/>
              </w:rPr>
              <w:t>7</w:t>
            </w:r>
            <w:r w:rsidRPr="00272C7F">
              <w:rPr>
                <w:rFonts w:ascii="Joost" w:eastAsia="Yu Mincho" w:hAnsi="Joost" w:cs="Calibri"/>
                <w:b/>
                <w:bCs/>
                <w:sz w:val="22"/>
                <w:szCs w:val="22"/>
                <w:lang w:eastAsia="en-US"/>
              </w:rPr>
              <w:t xml:space="preserve"> dalis</w:t>
            </w:r>
            <w:r w:rsidRPr="00272C7F">
              <w:rPr>
                <w:rFonts w:ascii="Joost" w:eastAsia="Yu Mincho" w:hAnsi="Joost" w:cs="Calibri"/>
                <w:sz w:val="22"/>
                <w:szCs w:val="22"/>
                <w:lang w:eastAsia="en-US"/>
              </w:rPr>
              <w:t xml:space="preserve"> (EBVPD III dalies D</w:t>
            </w:r>
            <w:r>
              <w:rPr>
                <w:rFonts w:ascii="Joost" w:eastAsia="Yu Mincho" w:hAnsi="Joost" w:cs="Calibri"/>
                <w:sz w:val="22"/>
                <w:szCs w:val="22"/>
                <w:lang w:eastAsia="en-US"/>
              </w:rPr>
              <w:t>3</w:t>
            </w:r>
            <w:r w:rsidRPr="00272C7F">
              <w:rPr>
                <w:rFonts w:ascii="Joost" w:eastAsia="Yu Mincho" w:hAnsi="Joost" w:cs="Calibri"/>
                <w:sz w:val="22"/>
                <w:szCs w:val="22"/>
                <w:lang w:eastAsia="en-US"/>
              </w:rPr>
              <w:t xml:space="preserve"> punktas)):</w:t>
            </w:r>
          </w:p>
          <w:p w14:paraId="7E7B5D62" w14:textId="04CAA01D" w:rsidR="00A133BD" w:rsidRPr="00272C7F" w:rsidRDefault="00303F1F" w:rsidP="00E24321">
            <w:pPr>
              <w:pStyle w:val="NoSpacing"/>
              <w:jc w:val="both"/>
              <w:rPr>
                <w:rFonts w:ascii="Joost" w:eastAsia="Yu Mincho" w:hAnsi="Joost" w:cs="Calibri"/>
                <w:sz w:val="22"/>
                <w:szCs w:val="22"/>
                <w:lang w:eastAsia="en-US"/>
              </w:rPr>
            </w:pPr>
            <w:r w:rsidRPr="00303F1F">
              <w:rPr>
                <w:rFonts w:ascii="Joost" w:eastAsia="Yu Mincho" w:hAnsi="Joost" w:cs="Calibri"/>
                <w:bCs/>
                <w:sz w:val="22"/>
                <w:szCs w:val="22"/>
                <w:lang w:eastAsia="en-US"/>
              </w:rPr>
              <w:t>Tiekėjas yra įsteigtas arba dalyvauja pirkime vietoj kito asmens, siekiant išvengti VPĮ 46 straipsnio 4 ir 6 dalyse nurodytų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A6CE4" w14:textId="0C069A51" w:rsidR="00A133BD" w:rsidRPr="00272C7F" w:rsidRDefault="00AC6963" w:rsidP="00E24321">
            <w:pPr>
              <w:pStyle w:val="NoSpacing"/>
              <w:jc w:val="both"/>
              <w:rPr>
                <w:rFonts w:ascii="Joost" w:hAnsi="Joost" w:cs="Calibri"/>
                <w:sz w:val="22"/>
                <w:szCs w:val="22"/>
                <w:lang w:eastAsia="en-US"/>
              </w:rPr>
            </w:pPr>
            <w:r w:rsidRPr="00AC6963">
              <w:rPr>
                <w:rFonts w:ascii="Joost" w:hAnsi="Joost"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03D12" w14:textId="0A544807" w:rsidR="00A133BD" w:rsidRPr="00272C7F" w:rsidRDefault="00AC6963" w:rsidP="00E24321">
            <w:pPr>
              <w:pStyle w:val="FootnoteText"/>
              <w:jc w:val="both"/>
              <w:rPr>
                <w:rFonts w:ascii="Joost" w:eastAsia="Yu Mincho" w:hAnsi="Joost" w:cs="Calibri"/>
                <w:sz w:val="22"/>
                <w:szCs w:val="22"/>
              </w:rPr>
            </w:pPr>
            <w:r w:rsidRPr="00272C7F">
              <w:rPr>
                <w:rFonts w:ascii="Joost" w:eastAsia="Yu Mincho" w:hAnsi="Joost" w:cs="Calibri"/>
                <w:sz w:val="22"/>
                <w:szCs w:val="22"/>
              </w:rPr>
              <w:t>Tiekėjas, kiekvienas tiekėjų grupės narys ir kiekvienas kitas ūkio subjektas, kurio pajėgumais remiasi tiekėjas.</w:t>
            </w:r>
          </w:p>
        </w:tc>
      </w:tr>
      <w:tr w:rsidR="00DD1CC6" w:rsidRPr="00272C7F"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272C7F" w:rsidRDefault="00DD1CC6" w:rsidP="00E24321">
            <w:pPr>
              <w:pStyle w:val="NoSpacing"/>
              <w:numPr>
                <w:ilvl w:val="0"/>
                <w:numId w:val="5"/>
              </w:numPr>
              <w:rPr>
                <w:rFonts w:ascii="Joost" w:hAnsi="Joost" w:cs="Calibri" w:hint="eastAsia"/>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272C7F" w:rsidRDefault="00DD1CC6" w:rsidP="00E24321">
            <w:pPr>
              <w:pStyle w:val="NoSpacing"/>
              <w:jc w:val="both"/>
              <w:rPr>
                <w:rFonts w:ascii="Joost" w:hAnsi="Joost" w:cs="Calibri" w:hint="eastAsia"/>
                <w:sz w:val="22"/>
                <w:szCs w:val="22"/>
              </w:rPr>
            </w:pP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VPĮ 46 straipsnio 3 dalis</w:t>
            </w:r>
            <w:r w:rsidRPr="00272C7F">
              <w:rPr>
                <w:rFonts w:ascii="Joost" w:eastAsia="Yu Mincho" w:hAnsi="Joost" w:cs="Calibri"/>
                <w:sz w:val="22"/>
                <w:szCs w:val="22"/>
              </w:rPr>
              <w:t xml:space="preserve"> (</w:t>
            </w:r>
            <w:r w:rsidRPr="00272C7F">
              <w:rPr>
                <w:rFonts w:ascii="Joost" w:eastAsia="Arial" w:hAnsi="Joost" w:cs="Calibri"/>
                <w:sz w:val="22"/>
                <w:szCs w:val="22"/>
              </w:rPr>
              <w:t>EBVPD III dalies B1 ir B2 punktai)):</w:t>
            </w:r>
          </w:p>
          <w:p w14:paraId="16351C31" w14:textId="77777777" w:rsidR="00DD1CC6" w:rsidRPr="00272C7F" w:rsidRDefault="00DD1CC6" w:rsidP="00E24321">
            <w:pPr>
              <w:pStyle w:val="NoSpacing"/>
              <w:jc w:val="both"/>
              <w:rPr>
                <w:rFonts w:ascii="Joost" w:hAnsi="Joost" w:cs="Calibri" w:hint="eastAsia"/>
                <w:sz w:val="22"/>
                <w:szCs w:val="22"/>
                <w:lang w:eastAsia="en-US"/>
              </w:rPr>
            </w:pPr>
          </w:p>
          <w:p w14:paraId="76F92CA4" w14:textId="20931E04"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sz w:val="22"/>
                <w:szCs w:val="22"/>
                <w:lang w:eastAsia="en-US"/>
              </w:rPr>
              <w:lastRenderedPageBreak/>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DD1CC6" w:rsidRPr="00272C7F" w:rsidRDefault="00DD1CC6" w:rsidP="00E24321">
            <w:pPr>
              <w:pStyle w:val="NoSpacing"/>
              <w:jc w:val="both"/>
              <w:rPr>
                <w:rFonts w:ascii="Joost" w:hAnsi="Joost" w:cs="Calibri" w:hint="eastAsia"/>
                <w:sz w:val="22"/>
                <w:szCs w:val="22"/>
                <w:lang w:eastAsia="en-US"/>
              </w:rPr>
            </w:pPr>
          </w:p>
          <w:p w14:paraId="3E7AE0B6" w14:textId="1F38E2D4"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Laikoma, kad tiekėjas nuteistas už aukščiau nurodytą nusikalstamą veiką, kai dėl:</w:t>
            </w:r>
          </w:p>
          <w:p w14:paraId="0B0B8162" w14:textId="77777777" w:rsidR="00DD1CC6" w:rsidRPr="00272C7F" w:rsidRDefault="00DD1CC6" w:rsidP="00E24321">
            <w:pPr>
              <w:pStyle w:val="NoSpacing"/>
              <w:jc w:val="both"/>
              <w:rPr>
                <w:rFonts w:ascii="Joost" w:hAnsi="Joost" w:cs="Calibri" w:hint="eastAsia"/>
                <w:b/>
                <w:bCs/>
                <w:sz w:val="22"/>
                <w:szCs w:val="22"/>
                <w:lang w:eastAsia="en-US"/>
              </w:rPr>
            </w:pPr>
            <w:r w:rsidRPr="00272C7F">
              <w:rPr>
                <w:rFonts w:ascii="Joost" w:hAnsi="Joost"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272C7F" w:rsidRDefault="00DD1CC6" w:rsidP="00E24321">
            <w:pPr>
              <w:pStyle w:val="NoSpacing"/>
              <w:jc w:val="both"/>
              <w:rPr>
                <w:rFonts w:ascii="Joost" w:hAnsi="Joost" w:cs="Calibri" w:hint="eastAsia"/>
                <w:sz w:val="22"/>
                <w:szCs w:val="22"/>
                <w:lang w:eastAsia="en-US"/>
              </w:rPr>
            </w:pPr>
          </w:p>
          <w:p w14:paraId="3AF7173D"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Tačiau ši nuostata netaikoma, jeigu:</w:t>
            </w:r>
          </w:p>
          <w:p w14:paraId="344354CE"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bCs/>
                <w:sz w:val="22"/>
                <w:szCs w:val="22"/>
                <w:lang w:eastAsia="en-US"/>
              </w:rPr>
              <w:t>2) įsiskolinimo suma neviršija 50 Eur (penkiasdešimt eurų);</w:t>
            </w:r>
          </w:p>
          <w:p w14:paraId="5F0343FF" w14:textId="381CAE51" w:rsidR="00DD1CC6" w:rsidRPr="00272C7F" w:rsidRDefault="00DD1CC6" w:rsidP="00E24321">
            <w:pPr>
              <w:pStyle w:val="NoSpacing"/>
              <w:jc w:val="both"/>
              <w:rPr>
                <w:rFonts w:ascii="Joost" w:hAnsi="Joost" w:cs="Calibri" w:hint="eastAsia"/>
                <w:bCs/>
                <w:sz w:val="22"/>
                <w:szCs w:val="22"/>
                <w:lang w:eastAsia="en-US"/>
              </w:rPr>
            </w:pPr>
            <w:r w:rsidRPr="00272C7F">
              <w:rPr>
                <w:rFonts w:ascii="Joost" w:hAnsi="Joost"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lastRenderedPageBreak/>
              <w:t>1) Dėl įsipareigojimų, susijusių su mokesčių mokėjimu (išskyrus socialinio draudimo įmokas), įvykdymo i</w:t>
            </w:r>
            <w:r w:rsidRPr="00272C7F">
              <w:rPr>
                <w:rFonts w:ascii="Joost" w:hAnsi="Joost" w:cs="Calibri"/>
                <w:sz w:val="22"/>
                <w:szCs w:val="22"/>
                <w:lang w:eastAsia="en-US"/>
              </w:rPr>
              <w:t xml:space="preserve">š Lietuvoje įsteigtų subjektų </w:t>
            </w:r>
            <w:r w:rsidRPr="00272C7F">
              <w:rPr>
                <w:rFonts w:ascii="Joost" w:hAnsi="Joost" w:cs="Calibri"/>
                <w:sz w:val="22"/>
                <w:szCs w:val="22"/>
              </w:rPr>
              <w:t>prašoma:</w:t>
            </w:r>
          </w:p>
          <w:p w14:paraId="7CC4AFA4" w14:textId="77777777" w:rsidR="00DD1CC6" w:rsidRPr="00272C7F" w:rsidRDefault="00DD1CC6" w:rsidP="00E24321">
            <w:pPr>
              <w:pStyle w:val="NoSpacing"/>
              <w:numPr>
                <w:ilvl w:val="0"/>
                <w:numId w:val="4"/>
              </w:numPr>
              <w:tabs>
                <w:tab w:val="left" w:pos="340"/>
              </w:tabs>
              <w:ind w:left="0" w:hanging="20"/>
              <w:jc w:val="both"/>
              <w:rPr>
                <w:rFonts w:ascii="Joost" w:hAnsi="Joost" w:cs="Calibri" w:hint="eastAsia"/>
                <w:sz w:val="22"/>
                <w:szCs w:val="22"/>
              </w:rPr>
            </w:pPr>
            <w:r w:rsidRPr="00272C7F">
              <w:rPr>
                <w:rFonts w:ascii="Joost" w:hAnsi="Joost" w:cs="Calibri"/>
                <w:sz w:val="22"/>
                <w:szCs w:val="22"/>
              </w:rPr>
              <w:lastRenderedPageBreak/>
              <w:t>išrašo iš teismo sprendimo (jei toks yra) arba Valstybinės mokesčių inspekcijos prie Lietuvos Respublikos finansų ministerijos išduoto dokumento,</w:t>
            </w:r>
          </w:p>
          <w:p w14:paraId="6AC40F0D" w14:textId="5340ECAE" w:rsidR="00DD1CC6" w:rsidRPr="00272C7F" w:rsidRDefault="00DD1CC6" w:rsidP="00E24321">
            <w:pPr>
              <w:pStyle w:val="NoSpacing"/>
              <w:numPr>
                <w:ilvl w:val="0"/>
                <w:numId w:val="4"/>
              </w:numPr>
              <w:tabs>
                <w:tab w:val="left" w:pos="340"/>
              </w:tabs>
              <w:ind w:left="0" w:hanging="20"/>
              <w:jc w:val="both"/>
              <w:rPr>
                <w:rFonts w:ascii="Joost" w:hAnsi="Joost" w:cs="Calibri" w:hint="eastAsia"/>
                <w:sz w:val="22"/>
                <w:szCs w:val="22"/>
              </w:rPr>
            </w:pPr>
            <w:r w:rsidRPr="00272C7F">
              <w:rPr>
                <w:rFonts w:ascii="Joost" w:hAnsi="Joost"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DD1CC6" w:rsidRPr="00272C7F" w:rsidRDefault="00DD1CC6" w:rsidP="00E24321">
            <w:pPr>
              <w:pStyle w:val="NoSpacing"/>
              <w:jc w:val="both"/>
              <w:rPr>
                <w:rFonts w:ascii="Joost" w:hAnsi="Joost" w:cs="Calibri" w:hint="eastAsia"/>
                <w:sz w:val="22"/>
                <w:szCs w:val="22"/>
              </w:rPr>
            </w:pPr>
          </w:p>
          <w:p w14:paraId="4EEEE929"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lang w:eastAsia="en-US"/>
              </w:rPr>
              <w:t>Iš ne Lietuvoje įsteigtų subjektų reikalaujama:</w:t>
            </w:r>
          </w:p>
          <w:p w14:paraId="39B721F9" w14:textId="19C5D8B7" w:rsidR="00DD1CC6" w:rsidRPr="00272C7F" w:rsidRDefault="00DD1CC6" w:rsidP="00E24321">
            <w:pPr>
              <w:pStyle w:val="NoSpacing"/>
              <w:numPr>
                <w:ilvl w:val="0"/>
                <w:numId w:val="4"/>
              </w:numPr>
              <w:ind w:left="0"/>
              <w:jc w:val="both"/>
              <w:rPr>
                <w:rFonts w:ascii="Joost" w:hAnsi="Joost" w:cs="Calibri" w:hint="eastAsia"/>
                <w:sz w:val="22"/>
                <w:szCs w:val="22"/>
              </w:rPr>
            </w:pPr>
            <w:r w:rsidRPr="00272C7F">
              <w:rPr>
                <w:rFonts w:ascii="Joost" w:hAnsi="Joost" w:cs="Calibri"/>
                <w:sz w:val="22"/>
                <w:szCs w:val="22"/>
              </w:rPr>
              <w:t>atitinkamos užsienio šalies institucijos dokumento.</w:t>
            </w:r>
          </w:p>
          <w:p w14:paraId="2DBA6DC7" w14:textId="419F1A1C" w:rsidR="00DD1CC6" w:rsidRPr="00272C7F" w:rsidRDefault="00DD1CC6" w:rsidP="00E24321">
            <w:pPr>
              <w:pStyle w:val="NoSpacing"/>
              <w:jc w:val="both"/>
              <w:rPr>
                <w:rFonts w:ascii="Joost" w:eastAsia="Yu Mincho" w:hAnsi="Joost" w:cs="Calibri" w:hint="eastAsia"/>
                <w:sz w:val="22"/>
                <w:szCs w:val="22"/>
              </w:rPr>
            </w:pPr>
          </w:p>
          <w:p w14:paraId="338CC238" w14:textId="77777777" w:rsidR="00DD1CC6" w:rsidRPr="00272C7F" w:rsidRDefault="00DD1CC6" w:rsidP="00E24321">
            <w:pPr>
              <w:pStyle w:val="FootnoteText"/>
              <w:jc w:val="both"/>
              <w:rPr>
                <w:rFonts w:ascii="Joost" w:hAnsi="Joost" w:cs="Calibri" w:hint="eastAsia"/>
                <w:sz w:val="22"/>
                <w:szCs w:val="22"/>
              </w:rPr>
            </w:pPr>
            <w:r w:rsidRPr="00272C7F">
              <w:rPr>
                <w:rFonts w:ascii="Joost" w:eastAsia="Yu Mincho" w:hAnsi="Jo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272C7F" w:rsidRDefault="00DD1CC6" w:rsidP="00E24321">
            <w:pPr>
              <w:pStyle w:val="FootnoteText"/>
              <w:numPr>
                <w:ilvl w:val="0"/>
                <w:numId w:val="21"/>
              </w:numPr>
              <w:tabs>
                <w:tab w:val="left" w:pos="340"/>
              </w:tabs>
              <w:ind w:left="0" w:firstLine="0"/>
              <w:jc w:val="both"/>
              <w:rPr>
                <w:rFonts w:ascii="Joost" w:eastAsia="Yu Mincho" w:hAnsi="Joost" w:cs="Calibri" w:hint="eastAsia"/>
                <w:sz w:val="22"/>
                <w:szCs w:val="22"/>
              </w:rPr>
            </w:pPr>
            <w:r w:rsidRPr="00272C7F">
              <w:rPr>
                <w:rFonts w:ascii="Joost" w:eastAsia="Yu Mincho" w:hAnsi="Joost" w:cs="Calibri"/>
                <w:sz w:val="22"/>
                <w:szCs w:val="22"/>
              </w:rPr>
              <w:t>priesaikos deklaracija;</w:t>
            </w:r>
          </w:p>
          <w:p w14:paraId="3C225038" w14:textId="35C2EE12" w:rsidR="00DD1CC6" w:rsidRPr="00272C7F" w:rsidRDefault="00DD1CC6" w:rsidP="00E24321">
            <w:pPr>
              <w:pStyle w:val="FootnoteText"/>
              <w:numPr>
                <w:ilvl w:val="0"/>
                <w:numId w:val="21"/>
              </w:numPr>
              <w:tabs>
                <w:tab w:val="left" w:pos="340"/>
              </w:tabs>
              <w:ind w:left="0" w:firstLine="0"/>
              <w:jc w:val="both"/>
              <w:rPr>
                <w:rFonts w:ascii="Joost" w:eastAsia="Yu Mincho" w:hAnsi="Joost" w:cs="Calibri" w:hint="eastAsia"/>
                <w:sz w:val="22"/>
                <w:szCs w:val="22"/>
              </w:rPr>
            </w:pPr>
            <w:r w:rsidRPr="00272C7F">
              <w:rPr>
                <w:rFonts w:ascii="Joost" w:eastAsia="Yu Mincho" w:hAnsi="Jo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272C7F" w:rsidRDefault="00DD1CC6" w:rsidP="00E24321">
            <w:pPr>
              <w:pStyle w:val="NoSpacing"/>
              <w:jc w:val="both"/>
              <w:rPr>
                <w:rFonts w:ascii="Joost" w:hAnsi="Joost" w:cs="Calibri" w:hint="eastAsia"/>
                <w:sz w:val="22"/>
                <w:szCs w:val="22"/>
              </w:rPr>
            </w:pPr>
          </w:p>
          <w:p w14:paraId="0D468FA1" w14:textId="632920F1" w:rsidR="00DD1CC6" w:rsidRPr="00272C7F" w:rsidRDefault="00DD1CC6" w:rsidP="00E24321">
            <w:pPr>
              <w:pStyle w:val="NoSpacing"/>
              <w:jc w:val="both"/>
              <w:rPr>
                <w:rFonts w:ascii="Joost" w:hAnsi="Joost" w:cs="Calibri" w:hint="eastAsia"/>
                <w:color w:val="000000" w:themeColor="text1"/>
                <w:sz w:val="22"/>
                <w:szCs w:val="22"/>
              </w:rPr>
            </w:pPr>
            <w:r w:rsidRPr="00272C7F">
              <w:rPr>
                <w:rFonts w:ascii="Joost" w:hAnsi="Joost" w:cs="Calibri"/>
                <w:sz w:val="22"/>
                <w:szCs w:val="22"/>
              </w:rPr>
              <w:t xml:space="preserve">Nurodyti dokumentai turi būti išduoti ne anksčiau kaip 120 dienų iki </w:t>
            </w:r>
            <w:r w:rsidRPr="00272C7F">
              <w:rPr>
                <w:rFonts w:ascii="Joost" w:eastAsia="Times New Roman" w:hAnsi="Joost" w:cs="Calibri"/>
                <w:sz w:val="22"/>
                <w:szCs w:val="22"/>
              </w:rPr>
              <w:t>tos dienos, kai galimas laimėtojas perkančiosios organizacijos prašymu turės pateikti pašalinimo pagrindų nebuvimą patvirtinančius dokumentus</w:t>
            </w:r>
            <w:r w:rsidRPr="00272C7F">
              <w:rPr>
                <w:rFonts w:ascii="Joost" w:hAnsi="Joost" w:cs="Calibri"/>
                <w:sz w:val="22"/>
                <w:szCs w:val="22"/>
              </w:rPr>
              <w:t>.</w:t>
            </w:r>
          </w:p>
          <w:p w14:paraId="4EC464DE" w14:textId="77777777" w:rsidR="00DD1CC6" w:rsidRPr="00272C7F" w:rsidRDefault="00DD1CC6" w:rsidP="00E24321">
            <w:pPr>
              <w:pStyle w:val="NoSpacing"/>
              <w:jc w:val="both"/>
              <w:rPr>
                <w:rFonts w:ascii="Joost" w:hAnsi="Joost" w:cs="Calibri" w:hint="eastAsia"/>
                <w:sz w:val="22"/>
                <w:szCs w:val="22"/>
              </w:rPr>
            </w:pPr>
          </w:p>
          <w:p w14:paraId="6A81B2CB"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272C7F" w:rsidRDefault="00DD1CC6" w:rsidP="00E24321">
            <w:pPr>
              <w:pStyle w:val="NoSpacing"/>
              <w:jc w:val="both"/>
              <w:rPr>
                <w:rFonts w:ascii="Joost" w:hAnsi="Joost" w:cs="Calibri" w:hint="eastAsia"/>
                <w:sz w:val="22"/>
                <w:szCs w:val="22"/>
              </w:rPr>
            </w:pPr>
          </w:p>
          <w:p w14:paraId="19FB1E3F" w14:textId="3DCE32A1" w:rsidR="00DD1CC6" w:rsidRPr="00272C7F" w:rsidRDefault="00DD1CC6" w:rsidP="00E24321">
            <w:pPr>
              <w:pStyle w:val="NoSpacing"/>
              <w:jc w:val="both"/>
              <w:rPr>
                <w:rFonts w:ascii="Joost" w:hAnsi="Joost" w:cs="Calibri" w:hint="eastAsia"/>
                <w:sz w:val="22"/>
                <w:szCs w:val="22"/>
              </w:rPr>
            </w:pPr>
            <w:r w:rsidRPr="00272C7F">
              <w:rPr>
                <w:rFonts w:ascii="Joost" w:hAnsi="Joost" w:cs="Calibri"/>
                <w:bCs/>
                <w:sz w:val="22"/>
                <w:szCs w:val="22"/>
              </w:rPr>
              <w:t>2) Dėl įsipareigojimų, susijusių su socialinio draudimo įmokų mokėjimu, įvykdymo i</w:t>
            </w:r>
            <w:r w:rsidRPr="00272C7F">
              <w:rPr>
                <w:rFonts w:ascii="Joost" w:hAnsi="Joost" w:cs="Calibri"/>
                <w:sz w:val="22"/>
                <w:szCs w:val="22"/>
                <w:lang w:eastAsia="en-US"/>
              </w:rPr>
              <w:t xml:space="preserve">š Lietuvoje įsteigtų subjektų </w:t>
            </w:r>
            <w:r w:rsidRPr="00272C7F">
              <w:rPr>
                <w:rFonts w:ascii="Joost" w:hAnsi="Joost" w:cs="Calibri"/>
                <w:bCs/>
                <w:sz w:val="22"/>
                <w:szCs w:val="22"/>
              </w:rPr>
              <w:t>prašoma:</w:t>
            </w:r>
          </w:p>
          <w:p w14:paraId="51C40CC2" w14:textId="3F582E3F" w:rsidR="00DD1CC6" w:rsidRPr="00272C7F" w:rsidRDefault="00DD1CC6" w:rsidP="00E24321">
            <w:pPr>
              <w:pStyle w:val="NoSpacing"/>
              <w:jc w:val="both"/>
              <w:rPr>
                <w:rFonts w:ascii="Joost" w:hAnsi="Joost" w:cs="Calibri" w:hint="eastAsia"/>
                <w:bCs/>
                <w:sz w:val="22"/>
                <w:szCs w:val="22"/>
              </w:rPr>
            </w:pPr>
            <w:r w:rsidRPr="00272C7F">
              <w:rPr>
                <w:rFonts w:ascii="Joost" w:hAnsi="Joost" w:cs="Calibr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72C7F">
                <w:rPr>
                  <w:rStyle w:val="Hyperlink"/>
                  <w:rFonts w:ascii="Joost" w:hAnsi="Joost" w:cs="Calibri"/>
                  <w:bCs/>
                  <w:sz w:val="22"/>
                  <w:szCs w:val="22"/>
                  <w:u w:val="single"/>
                </w:rPr>
                <w:t>http://draudejai.sodra.lt/draudeju_viesi_duomenys/</w:t>
              </w:r>
            </w:hyperlink>
            <w:r w:rsidRPr="00272C7F">
              <w:rPr>
                <w:rFonts w:ascii="Joost" w:hAnsi="Joost" w:cs="Calibri"/>
                <w:bCs/>
                <w:sz w:val="22"/>
                <w:szCs w:val="22"/>
              </w:rPr>
              <w:t>.</w:t>
            </w:r>
          </w:p>
          <w:p w14:paraId="75F4E2AC" w14:textId="77777777" w:rsidR="00DD1CC6" w:rsidRPr="00272C7F" w:rsidRDefault="00DD1CC6" w:rsidP="00E24321">
            <w:pPr>
              <w:pStyle w:val="NoSpacing"/>
              <w:jc w:val="both"/>
              <w:rPr>
                <w:rFonts w:ascii="Joost" w:hAnsi="Joost" w:cs="Calibri" w:hint="eastAsia"/>
                <w:sz w:val="22"/>
                <w:szCs w:val="22"/>
              </w:rPr>
            </w:pPr>
          </w:p>
          <w:p w14:paraId="692A5F51" w14:textId="51B234C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272C7F" w:rsidRDefault="00DD1CC6" w:rsidP="00E24321">
            <w:pPr>
              <w:pStyle w:val="NoSpacing"/>
              <w:jc w:val="both"/>
              <w:rPr>
                <w:rFonts w:ascii="Joost" w:hAnsi="Joost" w:cs="Calibri" w:hint="eastAsia"/>
                <w:sz w:val="22"/>
                <w:szCs w:val="22"/>
              </w:rPr>
            </w:pPr>
          </w:p>
          <w:p w14:paraId="19979566" w14:textId="609C7D49"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272C7F" w:rsidRDefault="00DD1CC6" w:rsidP="00E24321">
            <w:pPr>
              <w:pStyle w:val="NoSpacing"/>
              <w:jc w:val="both"/>
              <w:rPr>
                <w:rFonts w:ascii="Joost" w:hAnsi="Joost" w:cs="Calibri" w:hint="eastAsia"/>
                <w:sz w:val="22"/>
                <w:szCs w:val="22"/>
              </w:rPr>
            </w:pPr>
          </w:p>
          <w:p w14:paraId="2D9C991E"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lang w:eastAsia="en-US"/>
              </w:rPr>
              <w:t>Iš ne Lietuvoje įsteigtų subjektų reikalaujama:</w:t>
            </w:r>
          </w:p>
          <w:p w14:paraId="6BAAD310" w14:textId="4FBB553D" w:rsidR="00DD1CC6" w:rsidRPr="00272C7F" w:rsidRDefault="00DD1CC6" w:rsidP="00E24321">
            <w:pPr>
              <w:pStyle w:val="NoSpacing"/>
              <w:numPr>
                <w:ilvl w:val="0"/>
                <w:numId w:val="4"/>
              </w:numPr>
              <w:tabs>
                <w:tab w:val="left" w:pos="345"/>
              </w:tabs>
              <w:ind w:left="0" w:firstLine="0"/>
              <w:jc w:val="both"/>
              <w:rPr>
                <w:rFonts w:ascii="Joost" w:hAnsi="Joost" w:cs="Calibri" w:hint="eastAsia"/>
                <w:sz w:val="22"/>
                <w:szCs w:val="22"/>
              </w:rPr>
            </w:pPr>
            <w:r w:rsidRPr="00272C7F">
              <w:rPr>
                <w:rFonts w:ascii="Joost" w:hAnsi="Joost" w:cs="Calibri"/>
                <w:sz w:val="22"/>
                <w:szCs w:val="22"/>
              </w:rPr>
              <w:t>atitinkamos užsienio šalies kompetentingos institucijos dokumento.</w:t>
            </w:r>
          </w:p>
          <w:p w14:paraId="034F3AB4" w14:textId="67D4B04C" w:rsidR="00DD1CC6" w:rsidRPr="00272C7F" w:rsidRDefault="00DD1CC6" w:rsidP="00E24321">
            <w:pPr>
              <w:pStyle w:val="NoSpacing"/>
              <w:jc w:val="both"/>
              <w:rPr>
                <w:rFonts w:ascii="Joost" w:hAnsi="Joost" w:cs="Calibri" w:hint="eastAsia"/>
                <w:sz w:val="22"/>
                <w:szCs w:val="22"/>
              </w:rPr>
            </w:pPr>
          </w:p>
          <w:p w14:paraId="1157B25B" w14:textId="77777777" w:rsidR="00DD1CC6" w:rsidRPr="00272C7F" w:rsidRDefault="00DD1CC6" w:rsidP="00E24321">
            <w:pPr>
              <w:pStyle w:val="FootnoteText"/>
              <w:jc w:val="both"/>
              <w:rPr>
                <w:rFonts w:ascii="Joost" w:hAnsi="Joost" w:cs="Calibri" w:hint="eastAsia"/>
                <w:sz w:val="22"/>
                <w:szCs w:val="22"/>
              </w:rPr>
            </w:pPr>
            <w:r w:rsidRPr="00272C7F">
              <w:rPr>
                <w:rFonts w:ascii="Joost" w:eastAsia="Yu Mincho" w:hAnsi="Jo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272C7F" w:rsidRDefault="00DD1CC6" w:rsidP="00E24321">
            <w:pPr>
              <w:pStyle w:val="FootnoteText"/>
              <w:numPr>
                <w:ilvl w:val="0"/>
                <w:numId w:val="12"/>
              </w:numPr>
              <w:tabs>
                <w:tab w:val="left" w:pos="345"/>
              </w:tabs>
              <w:ind w:left="0" w:firstLine="0"/>
              <w:jc w:val="both"/>
              <w:rPr>
                <w:rFonts w:ascii="Joost" w:eastAsia="Yu Mincho" w:hAnsi="Joost" w:cs="Calibri" w:hint="eastAsia"/>
                <w:sz w:val="22"/>
                <w:szCs w:val="22"/>
              </w:rPr>
            </w:pPr>
            <w:r w:rsidRPr="00272C7F">
              <w:rPr>
                <w:rFonts w:ascii="Joost" w:eastAsia="Yu Mincho" w:hAnsi="Joost" w:cs="Calibri"/>
                <w:sz w:val="22"/>
                <w:szCs w:val="22"/>
              </w:rPr>
              <w:t>priesaikos deklaracija;</w:t>
            </w:r>
          </w:p>
          <w:p w14:paraId="07ACCE95" w14:textId="5917BF73" w:rsidR="00DD1CC6" w:rsidRPr="00272C7F" w:rsidRDefault="00DD1CC6" w:rsidP="00E24321">
            <w:pPr>
              <w:pStyle w:val="FootnoteText"/>
              <w:numPr>
                <w:ilvl w:val="0"/>
                <w:numId w:val="12"/>
              </w:numPr>
              <w:tabs>
                <w:tab w:val="left" w:pos="345"/>
              </w:tabs>
              <w:ind w:left="0" w:firstLine="0"/>
              <w:jc w:val="both"/>
              <w:rPr>
                <w:rFonts w:ascii="Joost" w:eastAsia="Yu Mincho" w:hAnsi="Joost" w:cs="Calibri" w:hint="eastAsia"/>
                <w:sz w:val="22"/>
                <w:szCs w:val="22"/>
              </w:rPr>
            </w:pPr>
            <w:r w:rsidRPr="00272C7F">
              <w:rPr>
                <w:rFonts w:ascii="Joost" w:eastAsia="Yu Mincho" w:hAnsi="Joost" w:cs="Calibri"/>
                <w:sz w:val="22"/>
                <w:szCs w:val="22"/>
              </w:rPr>
              <w:t xml:space="preserve">oficialia tiekėjo deklaracija, jeigu šalyje nenaudojama priesaikos deklaracija. Oficiali deklaracija turi būti patvirtinta valstybės narės ar tiekėjo kilmės šalies arba šalies, kurioje jis </w:t>
            </w:r>
            <w:r w:rsidRPr="00272C7F">
              <w:rPr>
                <w:rFonts w:ascii="Joost" w:eastAsia="Yu Mincho" w:hAnsi="Joost" w:cs="Calibri"/>
                <w:sz w:val="22"/>
                <w:szCs w:val="22"/>
              </w:rPr>
              <w:lastRenderedPageBreak/>
              <w:t>registruotas, kompetentingos teisinės ar administracinės institucijos, notaro arba kompetentingos profesinės ar prekybos organizacijos.</w:t>
            </w:r>
          </w:p>
          <w:p w14:paraId="60AF21E3" w14:textId="77777777" w:rsidR="00DD1CC6" w:rsidRPr="00272C7F" w:rsidRDefault="00DD1CC6" w:rsidP="00E24321">
            <w:pPr>
              <w:pStyle w:val="NoSpacing"/>
              <w:jc w:val="both"/>
              <w:rPr>
                <w:rFonts w:ascii="Joost" w:hAnsi="Joost" w:cs="Calibri" w:hint="eastAsia"/>
                <w:sz w:val="22"/>
                <w:szCs w:val="22"/>
              </w:rPr>
            </w:pPr>
          </w:p>
          <w:p w14:paraId="1E49B92E" w14:textId="6B397BA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 xml:space="preserve">Nurodyti dokumentai turi būti  išduoti ne anksčiau kaip 120 dienų iki </w:t>
            </w:r>
            <w:r w:rsidRPr="00272C7F">
              <w:rPr>
                <w:rFonts w:ascii="Joost" w:eastAsia="Times New Roman" w:hAnsi="Joost" w:cs="Calibri"/>
                <w:sz w:val="22"/>
                <w:szCs w:val="22"/>
              </w:rPr>
              <w:t>tos dienos, kai tiekėjas perkančiosios organizacijos prašymu turės pateikti pašalinimo pagrindų nebuvimą patvirtinančius dokumentus</w:t>
            </w:r>
            <w:r w:rsidRPr="00272C7F">
              <w:rPr>
                <w:rFonts w:ascii="Joost" w:hAnsi="Joost" w:cs="Calibri"/>
                <w:sz w:val="22"/>
                <w:szCs w:val="22"/>
              </w:rPr>
              <w:t>.</w:t>
            </w:r>
          </w:p>
          <w:p w14:paraId="3E3009F7" w14:textId="53FB22CB" w:rsidR="00DD1CC6" w:rsidRPr="00272C7F" w:rsidRDefault="00DD1CC6" w:rsidP="00E24321">
            <w:pPr>
              <w:pStyle w:val="NoSpacing"/>
              <w:jc w:val="both"/>
              <w:rPr>
                <w:rFonts w:ascii="Joost" w:hAnsi="Joost" w:cs="Calibri" w:hint="eastAsia"/>
                <w:sz w:val="22"/>
                <w:szCs w:val="22"/>
              </w:rPr>
            </w:pPr>
          </w:p>
          <w:p w14:paraId="47C71B6E" w14:textId="6507B72C"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lastRenderedPageBreak/>
              <w:t xml:space="preserve">Tiekėjas, kiekvienas tiekėjų grupės narys ir kiekvienas kitas ūkio subjektas, kurio </w:t>
            </w:r>
            <w:r w:rsidRPr="00272C7F">
              <w:rPr>
                <w:rFonts w:ascii="Joost" w:hAnsi="Joost" w:cs="Calibri"/>
                <w:sz w:val="22"/>
                <w:szCs w:val="22"/>
              </w:rPr>
              <w:lastRenderedPageBreak/>
              <w:t>pajėgumais remiasi tiekėjas.</w:t>
            </w:r>
          </w:p>
        </w:tc>
      </w:tr>
      <w:bookmarkEnd w:id="0"/>
      <w:tr w:rsidR="00DD1CC6" w:rsidRPr="00272C7F"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272C7F" w:rsidRDefault="00DD1CC6" w:rsidP="00E24321">
            <w:pPr>
              <w:pStyle w:val="NoSpacing"/>
              <w:numPr>
                <w:ilvl w:val="0"/>
                <w:numId w:val="5"/>
              </w:numPr>
              <w:rPr>
                <w:rFonts w:ascii="Joost" w:hAnsi="Joost" w:cs="Calibri" w:hint="eastAsia"/>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272C7F" w:rsidRDefault="00DD1CC6" w:rsidP="00E24321">
            <w:pPr>
              <w:pStyle w:val="NoSpacing"/>
              <w:jc w:val="both"/>
              <w:rPr>
                <w:rFonts w:ascii="Joost" w:eastAsia="Yu Mincho" w:hAnsi="Joost" w:cs="Calibri" w:hint="eastAsia"/>
                <w:sz w:val="22"/>
                <w:szCs w:val="22"/>
              </w:rPr>
            </w:pPr>
            <w:r w:rsidRPr="00272C7F">
              <w:rPr>
                <w:rFonts w:ascii="Joost" w:eastAsia="Yu Mincho" w:hAnsi="Joost" w:cs="Calibri"/>
                <w:b/>
                <w:bCs/>
                <w:sz w:val="22"/>
                <w:szCs w:val="22"/>
              </w:rPr>
              <w:t xml:space="preserve">1.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1 punktas </w:t>
            </w:r>
            <w:r w:rsidRPr="00272C7F">
              <w:rPr>
                <w:rFonts w:ascii="Joost" w:eastAsia="Yu Mincho" w:hAnsi="Joost" w:cs="Calibri"/>
                <w:sz w:val="22"/>
                <w:szCs w:val="22"/>
              </w:rPr>
              <w:t>(EBVPD III dalies C10 punktas)):</w:t>
            </w:r>
          </w:p>
          <w:p w14:paraId="05968238" w14:textId="77777777" w:rsidR="00DD1CC6" w:rsidRPr="00272C7F" w:rsidRDefault="00DD1CC6" w:rsidP="00E24321">
            <w:pPr>
              <w:pStyle w:val="NoSpacing"/>
              <w:jc w:val="both"/>
              <w:rPr>
                <w:rFonts w:ascii="Joost" w:hAnsi="Joost" w:cs="Calibri" w:hint="eastAsia"/>
                <w:sz w:val="22"/>
                <w:szCs w:val="22"/>
              </w:rPr>
            </w:pPr>
          </w:p>
          <w:p w14:paraId="41337A29" w14:textId="3B48D39C"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272C7F" w:rsidRDefault="00DD1CC6" w:rsidP="00E24321">
            <w:pPr>
              <w:pStyle w:val="NoSpacing"/>
              <w:jc w:val="both"/>
              <w:rPr>
                <w:rFonts w:ascii="Joost" w:hAnsi="Joost" w:cs="Calibri" w:hint="eastAsia"/>
                <w:sz w:val="22"/>
                <w:szCs w:val="22"/>
              </w:rPr>
            </w:pPr>
          </w:p>
          <w:p w14:paraId="57273404" w14:textId="309701CF" w:rsidR="00DD1CC6" w:rsidRPr="00272C7F" w:rsidRDefault="00DD1CC6" w:rsidP="00E24321">
            <w:pPr>
              <w:pStyle w:val="NoSpacing"/>
              <w:jc w:val="both"/>
              <w:rPr>
                <w:rFonts w:ascii="Joost" w:eastAsia="Yu Mincho" w:hAnsi="Joost" w:cs="Calibri" w:hint="eastAsia"/>
                <w:sz w:val="22"/>
                <w:szCs w:val="22"/>
              </w:rPr>
            </w:pPr>
            <w:r w:rsidRPr="00272C7F">
              <w:rPr>
                <w:rFonts w:ascii="Joost" w:eastAsia="Yu Mincho" w:hAnsi="Joost" w:cs="Calibri"/>
                <w:b/>
                <w:bCs/>
                <w:sz w:val="22"/>
                <w:szCs w:val="22"/>
              </w:rPr>
              <w:t xml:space="preserve">2.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2 punktas </w:t>
            </w:r>
            <w:r w:rsidRPr="00272C7F">
              <w:rPr>
                <w:rFonts w:ascii="Joost" w:eastAsia="Yu Mincho" w:hAnsi="Joost" w:cs="Calibri"/>
                <w:sz w:val="22"/>
                <w:szCs w:val="22"/>
              </w:rPr>
              <w:t>(EBVPD III dalies C12 punktas)):</w:t>
            </w:r>
          </w:p>
          <w:p w14:paraId="28A0C689" w14:textId="31F0CACD" w:rsidR="00DD1CC6" w:rsidRPr="00272C7F" w:rsidRDefault="00DD1CC6" w:rsidP="00E24321">
            <w:pPr>
              <w:pStyle w:val="NoSpacing"/>
              <w:jc w:val="both"/>
              <w:rPr>
                <w:rFonts w:ascii="Joost" w:eastAsia="Yu Mincho" w:hAnsi="Joost" w:cs="Calibri" w:hint="eastAsia"/>
                <w:sz w:val="22"/>
                <w:szCs w:val="22"/>
              </w:rPr>
            </w:pPr>
          </w:p>
          <w:p w14:paraId="203A1039" w14:textId="6E395C64"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Tiekėjas pirkimo metu pateko į interesų konflikto situaciją, kaip apibrėžta VPĮ 21 straipsnyje, ir atitinkamos padėties negalima ištaisyti.</w:t>
            </w:r>
          </w:p>
          <w:p w14:paraId="6E8D20C3"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272C7F" w:rsidRDefault="00DD1CC6" w:rsidP="00E24321">
            <w:pPr>
              <w:pStyle w:val="NoSpacing"/>
              <w:jc w:val="both"/>
              <w:rPr>
                <w:rFonts w:ascii="Joost" w:hAnsi="Joost" w:cs="Calibri" w:hint="eastAsia"/>
                <w:sz w:val="22"/>
                <w:szCs w:val="22"/>
              </w:rPr>
            </w:pPr>
          </w:p>
          <w:p w14:paraId="471E5586" w14:textId="2DE92D73" w:rsidR="00DD1CC6" w:rsidRPr="00272C7F" w:rsidRDefault="00DD1CC6" w:rsidP="00E24321">
            <w:pPr>
              <w:pStyle w:val="NoSpacing"/>
              <w:jc w:val="both"/>
              <w:rPr>
                <w:rFonts w:ascii="Joost" w:eastAsia="Yu Mincho" w:hAnsi="Joost" w:cs="Calibri" w:hint="eastAsia"/>
                <w:sz w:val="22"/>
                <w:szCs w:val="22"/>
              </w:rPr>
            </w:pPr>
            <w:r w:rsidRPr="00272C7F">
              <w:rPr>
                <w:rFonts w:ascii="Joost" w:hAnsi="Joost" w:cs="Calibri"/>
                <w:b/>
                <w:bCs/>
                <w:sz w:val="22"/>
                <w:szCs w:val="22"/>
              </w:rPr>
              <w:t>3.</w:t>
            </w:r>
            <w:r w:rsidRPr="00272C7F">
              <w:rPr>
                <w:rFonts w:ascii="Joost" w:hAnsi="Joost" w:cs="Calibri"/>
                <w:sz w:val="22"/>
                <w:szCs w:val="22"/>
              </w:rPr>
              <w:t xml:space="preserve">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3 punktas </w:t>
            </w:r>
            <w:r w:rsidRPr="00272C7F">
              <w:rPr>
                <w:rFonts w:ascii="Joost" w:eastAsia="Yu Mincho" w:hAnsi="Joost" w:cs="Calibri"/>
                <w:sz w:val="22"/>
                <w:szCs w:val="22"/>
              </w:rPr>
              <w:t>(EBVPD III dalies C13 punktas)):</w:t>
            </w:r>
          </w:p>
          <w:p w14:paraId="61E9CFA0" w14:textId="77777777" w:rsidR="00DD1CC6" w:rsidRPr="00272C7F" w:rsidRDefault="00DD1CC6" w:rsidP="00E24321">
            <w:pPr>
              <w:pStyle w:val="NoSpacing"/>
              <w:jc w:val="both"/>
              <w:rPr>
                <w:rFonts w:ascii="Joost" w:hAnsi="Joost" w:cs="Calibri" w:hint="eastAsia"/>
                <w:sz w:val="22"/>
                <w:szCs w:val="22"/>
              </w:rPr>
            </w:pPr>
          </w:p>
          <w:p w14:paraId="7F7300AE" w14:textId="12084272"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lastRenderedPageBreak/>
              <w:t>Pažeista konkurencija, kaip nustatyta VPĮ 27 straipsnio 3 ir 4 dalyse, ir atitinkamos padėties negalima ištaisyti.</w:t>
            </w:r>
          </w:p>
          <w:p w14:paraId="621F374D" w14:textId="62996C86" w:rsidR="00DD1CC6" w:rsidRPr="00272C7F" w:rsidRDefault="00DD1CC6" w:rsidP="00E24321">
            <w:pPr>
              <w:pStyle w:val="NoSpacing"/>
              <w:jc w:val="both"/>
              <w:rPr>
                <w:rFonts w:ascii="Joost" w:hAnsi="Joost" w:cs="Calibri" w:hint="eastAsia"/>
                <w:sz w:val="22"/>
                <w:szCs w:val="22"/>
              </w:rPr>
            </w:pPr>
          </w:p>
          <w:p w14:paraId="32E52B92" w14:textId="616F17B4" w:rsidR="00DD1CC6" w:rsidRPr="00272C7F" w:rsidRDefault="00DD1CC6" w:rsidP="00E24321">
            <w:pPr>
              <w:pStyle w:val="NoSpacing"/>
              <w:jc w:val="both"/>
              <w:rPr>
                <w:rFonts w:ascii="Joost" w:eastAsia="Yu Mincho" w:hAnsi="Joost" w:cs="Calibri" w:hint="eastAsia"/>
                <w:sz w:val="22"/>
                <w:szCs w:val="22"/>
              </w:rPr>
            </w:pPr>
            <w:r w:rsidRPr="00272C7F">
              <w:rPr>
                <w:rFonts w:ascii="Joost" w:eastAsia="Yu Mincho" w:hAnsi="Joost" w:cs="Calibri"/>
                <w:b/>
                <w:bCs/>
                <w:sz w:val="22"/>
                <w:szCs w:val="22"/>
              </w:rPr>
              <w:t xml:space="preserve">4.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4 punktas </w:t>
            </w:r>
            <w:r w:rsidRPr="00272C7F">
              <w:rPr>
                <w:rFonts w:ascii="Joost" w:eastAsia="Yu Mincho" w:hAnsi="Joost" w:cs="Calibri"/>
                <w:sz w:val="22"/>
                <w:szCs w:val="22"/>
              </w:rPr>
              <w:t>(EBVPD III dalies C15 punktas)):</w:t>
            </w:r>
          </w:p>
          <w:p w14:paraId="742E8559" w14:textId="37BEA6B6" w:rsidR="00DD1CC6" w:rsidRPr="00272C7F" w:rsidRDefault="00DD1CC6" w:rsidP="00E24321">
            <w:pPr>
              <w:pStyle w:val="NoSpacing"/>
              <w:jc w:val="both"/>
              <w:rPr>
                <w:rFonts w:ascii="Joost" w:hAnsi="Joost" w:cs="Calibri" w:hint="eastAsia"/>
                <w:sz w:val="22"/>
                <w:szCs w:val="22"/>
              </w:rPr>
            </w:pPr>
          </w:p>
          <w:p w14:paraId="6308B6DD" w14:textId="5488C468"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272C7F" w:rsidRDefault="00DD1CC6" w:rsidP="00E24321">
            <w:pPr>
              <w:pStyle w:val="NoSpacing"/>
              <w:jc w:val="both"/>
              <w:rPr>
                <w:rFonts w:ascii="Joost" w:hAnsi="Joost" w:cs="Calibri" w:hint="eastAsia"/>
                <w:bCs/>
                <w:sz w:val="22"/>
                <w:szCs w:val="22"/>
              </w:rPr>
            </w:pPr>
            <w:r w:rsidRPr="00272C7F">
              <w:rPr>
                <w:rFonts w:ascii="Joost" w:hAnsi="Joost"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272C7F" w:rsidRDefault="00DD1CC6" w:rsidP="00E24321">
            <w:pPr>
              <w:pStyle w:val="NoSpacing"/>
              <w:jc w:val="both"/>
              <w:rPr>
                <w:rFonts w:ascii="Joost" w:hAnsi="Joost" w:cs="Calibri" w:hint="eastAsia"/>
                <w:bCs/>
                <w:sz w:val="22"/>
                <w:szCs w:val="22"/>
              </w:rPr>
            </w:pPr>
            <w:r w:rsidRPr="00272C7F">
              <w:rPr>
                <w:rFonts w:ascii="Joost" w:hAnsi="Joost"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272C7F" w:rsidRDefault="00DD1CC6" w:rsidP="00E24321">
            <w:pPr>
              <w:pStyle w:val="NoSpacing"/>
              <w:jc w:val="both"/>
              <w:rPr>
                <w:rFonts w:ascii="Joost" w:hAnsi="Joost" w:cs="Calibri" w:hint="eastAsia"/>
                <w:sz w:val="22"/>
                <w:szCs w:val="22"/>
              </w:rPr>
            </w:pPr>
          </w:p>
          <w:p w14:paraId="560024CF" w14:textId="60358176" w:rsidR="00DD1CC6" w:rsidRPr="00272C7F" w:rsidRDefault="00DD1CC6" w:rsidP="00E24321">
            <w:pPr>
              <w:pStyle w:val="NoSpacing"/>
              <w:jc w:val="both"/>
              <w:rPr>
                <w:rFonts w:ascii="Joost" w:eastAsia="Arial" w:hAnsi="Joost" w:cs="Calibri"/>
                <w:sz w:val="22"/>
                <w:szCs w:val="22"/>
              </w:rPr>
            </w:pPr>
            <w:r w:rsidRPr="00272C7F">
              <w:rPr>
                <w:rFonts w:ascii="Joost" w:eastAsia="Yu Mincho" w:hAnsi="Joost" w:cs="Calibri"/>
                <w:b/>
                <w:bCs/>
                <w:sz w:val="22"/>
                <w:szCs w:val="22"/>
              </w:rPr>
              <w:t xml:space="preserve">5.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5 punktas </w:t>
            </w:r>
            <w:r w:rsidRPr="00272C7F">
              <w:rPr>
                <w:rFonts w:ascii="Joost" w:eastAsia="Yu Mincho" w:hAnsi="Joost" w:cs="Calibri"/>
                <w:sz w:val="22"/>
                <w:szCs w:val="22"/>
              </w:rPr>
              <w:t>(EBVPD</w:t>
            </w:r>
            <w:r w:rsidRPr="00272C7F">
              <w:rPr>
                <w:rFonts w:ascii="Joost" w:eastAsia="Arial" w:hAnsi="Joost" w:cs="Calibri"/>
                <w:sz w:val="22"/>
                <w:szCs w:val="22"/>
              </w:rPr>
              <w:t xml:space="preserve"> III dalies C15 punktas)):</w:t>
            </w:r>
          </w:p>
          <w:p w14:paraId="3418626E" w14:textId="2684E71C" w:rsidR="00DD1CC6" w:rsidRPr="00272C7F" w:rsidRDefault="00DD1CC6" w:rsidP="00E24321">
            <w:pPr>
              <w:pStyle w:val="NoSpacing"/>
              <w:jc w:val="both"/>
              <w:rPr>
                <w:rFonts w:ascii="Joost" w:eastAsia="Yu Mincho" w:hAnsi="Joost" w:cs="Calibri" w:hint="eastAsia"/>
                <w:sz w:val="22"/>
                <w:szCs w:val="22"/>
              </w:rPr>
            </w:pPr>
          </w:p>
          <w:p w14:paraId="79276BCC"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DD1CC6" w:rsidRPr="00272C7F" w:rsidRDefault="00DD1CC6" w:rsidP="00E24321">
            <w:pPr>
              <w:pStyle w:val="NoSpacing"/>
              <w:jc w:val="both"/>
              <w:rPr>
                <w:rFonts w:ascii="Joost" w:hAnsi="Joost" w:cs="Calibri" w:hint="eastAsia"/>
                <w:sz w:val="22"/>
                <w:szCs w:val="22"/>
              </w:rPr>
            </w:pPr>
          </w:p>
          <w:p w14:paraId="493041D1" w14:textId="2FB4D394" w:rsidR="00DD1CC6" w:rsidRPr="00272C7F" w:rsidRDefault="00DD1CC6" w:rsidP="00E24321">
            <w:pPr>
              <w:pStyle w:val="NoSpacing"/>
              <w:jc w:val="both"/>
              <w:rPr>
                <w:rFonts w:ascii="Joost" w:eastAsia="Yu Mincho" w:hAnsi="Joost" w:cs="Calibri" w:hint="eastAsia"/>
                <w:sz w:val="22"/>
                <w:szCs w:val="22"/>
              </w:rPr>
            </w:pPr>
            <w:r w:rsidRPr="00272C7F">
              <w:rPr>
                <w:rFonts w:ascii="Joost" w:eastAsia="Yu Mincho" w:hAnsi="Joost" w:cs="Calibri"/>
                <w:b/>
                <w:bCs/>
                <w:sz w:val="22"/>
                <w:szCs w:val="22"/>
              </w:rPr>
              <w:t xml:space="preserve">6.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6 punktas </w:t>
            </w:r>
            <w:r w:rsidRPr="00272C7F">
              <w:rPr>
                <w:rFonts w:ascii="Joost" w:eastAsia="Yu Mincho" w:hAnsi="Joost" w:cs="Calibri"/>
                <w:sz w:val="22"/>
                <w:szCs w:val="22"/>
              </w:rPr>
              <w:t>(EBVPD</w:t>
            </w:r>
            <w:r w:rsidRPr="00272C7F">
              <w:rPr>
                <w:rFonts w:ascii="Joost" w:eastAsia="Arial" w:hAnsi="Joost" w:cs="Calibri"/>
                <w:sz w:val="22"/>
                <w:szCs w:val="22"/>
              </w:rPr>
              <w:t xml:space="preserve"> III dalies C14 punktas)):</w:t>
            </w:r>
          </w:p>
          <w:p w14:paraId="6F660753" w14:textId="77777777" w:rsidR="00DD1CC6" w:rsidRPr="00272C7F" w:rsidRDefault="00DD1CC6" w:rsidP="00E24321">
            <w:pPr>
              <w:pStyle w:val="NoSpacing"/>
              <w:jc w:val="both"/>
              <w:rPr>
                <w:rFonts w:ascii="Joost" w:eastAsia="Yu Mincho" w:hAnsi="Joost" w:cs="Calibri" w:hint="eastAsia"/>
                <w:sz w:val="22"/>
                <w:szCs w:val="22"/>
              </w:rPr>
            </w:pPr>
          </w:p>
          <w:p w14:paraId="25A13B4C" w14:textId="1DE3ABDD" w:rsidR="00DD1CC6" w:rsidRPr="00272C7F" w:rsidRDefault="00DD1CC6" w:rsidP="00E24321">
            <w:pPr>
              <w:spacing w:after="0" w:line="240" w:lineRule="auto"/>
              <w:jc w:val="both"/>
              <w:rPr>
                <w:rFonts w:ascii="Joost" w:hAnsi="Joost" w:cs="Calibri" w:hint="eastAsia"/>
                <w:sz w:val="22"/>
                <w:szCs w:val="22"/>
              </w:rPr>
            </w:pPr>
            <w:r w:rsidRPr="00272C7F">
              <w:rPr>
                <w:rFonts w:ascii="Joost" w:hAnsi="Joost"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272C7F" w:rsidRDefault="00DD1CC6" w:rsidP="00E24321">
            <w:pPr>
              <w:spacing w:after="0" w:line="240" w:lineRule="auto"/>
              <w:jc w:val="both"/>
              <w:rPr>
                <w:rFonts w:ascii="Joost" w:hAnsi="Joost" w:cs="Calibri" w:hint="eastAsia"/>
                <w:sz w:val="22"/>
                <w:szCs w:val="22"/>
              </w:rPr>
            </w:pPr>
            <w:r w:rsidRPr="00272C7F">
              <w:rPr>
                <w:rFonts w:ascii="Joost" w:hAnsi="Joost"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w:t>
            </w:r>
            <w:r w:rsidRPr="00272C7F">
              <w:rPr>
                <w:rFonts w:ascii="Joost" w:hAnsi="Joost" w:cs="Calibri"/>
                <w:sz w:val="22"/>
                <w:szCs w:val="22"/>
              </w:rPr>
              <w:lastRenderedPageBreak/>
              <w:t>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272C7F" w:rsidRDefault="00DD1CC6" w:rsidP="00E24321">
            <w:pPr>
              <w:spacing w:after="0" w:line="240" w:lineRule="auto"/>
              <w:jc w:val="both"/>
              <w:rPr>
                <w:rFonts w:ascii="Joost" w:hAnsi="Joost" w:cs="Calibri" w:hint="eastAsia"/>
                <w:sz w:val="22"/>
                <w:szCs w:val="22"/>
              </w:rPr>
            </w:pPr>
          </w:p>
          <w:p w14:paraId="31F11F20" w14:textId="36D84360" w:rsidR="00DD1CC6" w:rsidRPr="00272C7F" w:rsidRDefault="00DD1CC6" w:rsidP="00E24321">
            <w:pPr>
              <w:pStyle w:val="NoSpacing"/>
              <w:jc w:val="both"/>
              <w:rPr>
                <w:rFonts w:ascii="Joost" w:eastAsia="Yu Mincho" w:hAnsi="Joost" w:cs="Calibri" w:hint="eastAsia"/>
                <w:sz w:val="22"/>
                <w:szCs w:val="22"/>
              </w:rPr>
            </w:pPr>
            <w:r w:rsidRPr="00272C7F">
              <w:rPr>
                <w:rFonts w:ascii="Joost" w:eastAsia="Yu Mincho" w:hAnsi="Joost" w:cs="Calibri"/>
                <w:b/>
                <w:bCs/>
                <w:sz w:val="22"/>
                <w:szCs w:val="22"/>
              </w:rPr>
              <w:t xml:space="preserve">7.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7 punkto a papunktis </w:t>
            </w:r>
            <w:r w:rsidRPr="00272C7F">
              <w:rPr>
                <w:rFonts w:ascii="Joost" w:eastAsia="Yu Mincho" w:hAnsi="Joost" w:cs="Calibri"/>
                <w:sz w:val="22"/>
                <w:szCs w:val="22"/>
              </w:rPr>
              <w:t>(EBVPD III dalies C11 punktas)):</w:t>
            </w:r>
          </w:p>
          <w:p w14:paraId="667BBC2F" w14:textId="33EF4931" w:rsidR="00DD1CC6" w:rsidRPr="00272C7F" w:rsidRDefault="00DD1CC6" w:rsidP="00E24321">
            <w:pPr>
              <w:pStyle w:val="NoSpacing"/>
              <w:jc w:val="both"/>
              <w:rPr>
                <w:rFonts w:ascii="Joost" w:eastAsia="Yu Mincho" w:hAnsi="Joost" w:cs="Calibri" w:hint="eastAsia"/>
                <w:sz w:val="22"/>
                <w:szCs w:val="22"/>
              </w:rPr>
            </w:pPr>
          </w:p>
          <w:p w14:paraId="5E1110FD"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272C7F" w:rsidRDefault="00DD1CC6" w:rsidP="00E24321">
            <w:pPr>
              <w:pStyle w:val="NoSpacing"/>
              <w:jc w:val="both"/>
              <w:rPr>
                <w:rFonts w:ascii="Joost" w:hAnsi="Joost" w:cs="Calibri" w:hint="eastAsia"/>
                <w:sz w:val="22"/>
                <w:szCs w:val="22"/>
              </w:rPr>
            </w:pPr>
          </w:p>
          <w:p w14:paraId="5D70FC6C" w14:textId="79EE6810" w:rsidR="00DD1CC6" w:rsidRPr="00272C7F" w:rsidRDefault="00DD1CC6" w:rsidP="00E24321">
            <w:pPr>
              <w:pStyle w:val="NoSpacing"/>
              <w:jc w:val="both"/>
              <w:rPr>
                <w:rFonts w:ascii="Joost" w:eastAsia="Yu Mincho" w:hAnsi="Joost" w:cs="Calibri" w:hint="eastAsia"/>
                <w:sz w:val="22"/>
                <w:szCs w:val="22"/>
              </w:rPr>
            </w:pPr>
            <w:r w:rsidRPr="00272C7F">
              <w:rPr>
                <w:rFonts w:ascii="Joost" w:eastAsia="Yu Mincho" w:hAnsi="Joost" w:cs="Calibri"/>
                <w:b/>
                <w:bCs/>
                <w:sz w:val="22"/>
                <w:szCs w:val="22"/>
              </w:rPr>
              <w:t xml:space="preserve">8.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7 punkto b papunktis </w:t>
            </w:r>
            <w:r w:rsidRPr="00272C7F">
              <w:rPr>
                <w:rFonts w:ascii="Joost" w:eastAsia="Yu Mincho" w:hAnsi="Joost" w:cs="Calibri"/>
                <w:sz w:val="22"/>
                <w:szCs w:val="22"/>
              </w:rPr>
              <w:t>(EBVPD III dalies C11 punktas)):</w:t>
            </w:r>
          </w:p>
          <w:p w14:paraId="2CECE21C" w14:textId="4ACFF779" w:rsidR="00DD1CC6" w:rsidRPr="00272C7F" w:rsidRDefault="00DD1CC6" w:rsidP="00E24321">
            <w:pPr>
              <w:pStyle w:val="NoSpacing"/>
              <w:jc w:val="both"/>
              <w:rPr>
                <w:rFonts w:ascii="Joost" w:eastAsia="Yu Mincho" w:hAnsi="Joost" w:cs="Calibri" w:hint="eastAsia"/>
                <w:sz w:val="22"/>
                <w:szCs w:val="22"/>
              </w:rPr>
            </w:pPr>
          </w:p>
          <w:p w14:paraId="21212174" w14:textId="7E4B1C02" w:rsidR="00DD1CC6" w:rsidRPr="00272C7F" w:rsidRDefault="00DD1CC6" w:rsidP="00E24321">
            <w:pPr>
              <w:pStyle w:val="NoSpacing"/>
              <w:jc w:val="both"/>
              <w:rPr>
                <w:rFonts w:ascii="Joost" w:eastAsia="Times New Roman" w:hAnsi="Joost" w:cs="Calibri"/>
                <w:sz w:val="22"/>
                <w:szCs w:val="22"/>
              </w:rPr>
            </w:pPr>
            <w:r w:rsidRPr="00272C7F">
              <w:rPr>
                <w:rFonts w:ascii="Joost" w:hAnsi="Joost" w:cs="Calibri"/>
                <w:sz w:val="22"/>
                <w:szCs w:val="22"/>
              </w:rPr>
              <w:t>Tiekėjas yra padaręs rimtą profesinį pažeidimą, dėl kurio perkančioji organizacija abejoja tiekėjo sąžiningumu,</w:t>
            </w:r>
            <w:r w:rsidRPr="00272C7F">
              <w:rPr>
                <w:rFonts w:ascii="Joost" w:eastAsia="Times New Roman" w:hAnsi="Joost" w:cs="Calibri"/>
                <w:sz w:val="22"/>
                <w:szCs w:val="22"/>
              </w:rPr>
              <w:t xml:space="preserve"> kai jis (tiekėjas) neatitinka minimalių patikimo mokesčių mokėtojo kriterijų, nustatytų Lietuvos Respublikos mokesčių administravimo įstatymo 40</w:t>
            </w:r>
            <w:r w:rsidRPr="00272C7F">
              <w:rPr>
                <w:rFonts w:ascii="Joost" w:eastAsia="Times New Roman" w:hAnsi="Joost" w:cs="Calibri"/>
                <w:sz w:val="22"/>
                <w:szCs w:val="22"/>
                <w:vertAlign w:val="superscript"/>
              </w:rPr>
              <w:t>1</w:t>
            </w:r>
            <w:r w:rsidRPr="00272C7F">
              <w:rPr>
                <w:rFonts w:ascii="Joost" w:eastAsia="Times New Roman" w:hAnsi="Joost" w:cs="Calibri"/>
                <w:sz w:val="22"/>
                <w:szCs w:val="22"/>
              </w:rPr>
              <w:t xml:space="preserve"> straipsnio 1 dalyje.</w:t>
            </w:r>
          </w:p>
          <w:p w14:paraId="3F0930D2" w14:textId="426B526A" w:rsidR="00DD1CC6" w:rsidRPr="00272C7F" w:rsidRDefault="00DD1CC6" w:rsidP="00E24321">
            <w:pPr>
              <w:pStyle w:val="NoSpacing"/>
              <w:jc w:val="both"/>
              <w:rPr>
                <w:rFonts w:ascii="Joost" w:eastAsia="Yu Mincho" w:hAnsi="Joost" w:cs="Calibri" w:hint="eastAsia"/>
                <w:sz w:val="22"/>
                <w:szCs w:val="22"/>
              </w:rPr>
            </w:pPr>
          </w:p>
          <w:p w14:paraId="2A458F41" w14:textId="3E436385" w:rsidR="00DD1CC6" w:rsidRPr="00272C7F" w:rsidRDefault="00DD1CC6" w:rsidP="00E24321">
            <w:pPr>
              <w:pStyle w:val="NoSpacing"/>
              <w:jc w:val="both"/>
              <w:rPr>
                <w:rFonts w:ascii="Joost" w:eastAsia="Yu Mincho" w:hAnsi="Joost" w:cs="Calibri" w:hint="eastAsia"/>
                <w:sz w:val="22"/>
                <w:szCs w:val="22"/>
              </w:rPr>
            </w:pPr>
            <w:r w:rsidRPr="00272C7F">
              <w:rPr>
                <w:rFonts w:ascii="Joost" w:eastAsia="Yu Mincho" w:hAnsi="Joost" w:cs="Calibri"/>
                <w:b/>
                <w:bCs/>
                <w:sz w:val="22"/>
                <w:szCs w:val="22"/>
              </w:rPr>
              <w:t xml:space="preserve">9. </w:t>
            </w: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rPr>
              <w:t xml:space="preserve">VPĮ 46 straipsnio 4 dalies 7 punkto c papunktis </w:t>
            </w:r>
            <w:r w:rsidRPr="00272C7F">
              <w:rPr>
                <w:rFonts w:ascii="Joost" w:eastAsia="Yu Mincho" w:hAnsi="Joost" w:cs="Calibri"/>
                <w:sz w:val="22"/>
                <w:szCs w:val="22"/>
              </w:rPr>
              <w:t>(EBVPD III dalies C11 punktas)):</w:t>
            </w:r>
          </w:p>
          <w:p w14:paraId="2D77F472" w14:textId="515B6C38" w:rsidR="00DD1CC6" w:rsidRPr="00272C7F" w:rsidRDefault="00DD1CC6" w:rsidP="00E24321">
            <w:pPr>
              <w:pStyle w:val="NoSpacing"/>
              <w:jc w:val="both"/>
              <w:rPr>
                <w:rFonts w:ascii="Joost" w:eastAsia="Yu Mincho" w:hAnsi="Joost" w:cs="Calibri" w:hint="eastAsia"/>
                <w:sz w:val="22"/>
                <w:szCs w:val="22"/>
              </w:rPr>
            </w:pPr>
          </w:p>
          <w:p w14:paraId="0EFE722B" w14:textId="77777777" w:rsidR="00DD1CC6" w:rsidRPr="00272C7F" w:rsidRDefault="00DD1CC6" w:rsidP="00E24321">
            <w:pPr>
              <w:pStyle w:val="NoSpacing"/>
              <w:jc w:val="both"/>
              <w:rPr>
                <w:rFonts w:ascii="Joost" w:hAnsi="Joost" w:cs="Calibri" w:hint="eastAsia"/>
                <w:color w:val="000000" w:themeColor="text1"/>
                <w:sz w:val="22"/>
                <w:szCs w:val="22"/>
              </w:rPr>
            </w:pPr>
            <w:r w:rsidRPr="00272C7F">
              <w:rPr>
                <w:rFonts w:ascii="Joost" w:hAnsi="Joost" w:cs="Calibri"/>
                <w:sz w:val="22"/>
                <w:szCs w:val="22"/>
              </w:rPr>
              <w:t>Tiekėjas yra padaręs rimtą profesinį pažeidimą, dėl kurio perkančioji organizacija abejoja tiekėjo sąžiningumu,</w:t>
            </w:r>
            <w:r w:rsidRPr="00272C7F">
              <w:rPr>
                <w:rFonts w:ascii="Joost" w:eastAsia="Times New Roman" w:hAnsi="Joost" w:cs="Calibri"/>
                <w:sz w:val="22"/>
                <w:szCs w:val="22"/>
              </w:rPr>
              <w:t xml:space="preserve"> kai jis </w:t>
            </w:r>
            <w:r w:rsidRPr="00272C7F">
              <w:rPr>
                <w:rFonts w:ascii="Joost" w:hAnsi="Joost"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272C7F" w:rsidRDefault="00DD1CC6" w:rsidP="00E24321">
            <w:pPr>
              <w:pStyle w:val="NoSpacing"/>
              <w:jc w:val="both"/>
              <w:rPr>
                <w:rFonts w:ascii="Joost" w:hAnsi="Joost" w:cs="Calibri" w:hint="eastAsia"/>
                <w:color w:val="000000" w:themeColor="text1"/>
                <w:sz w:val="22"/>
                <w:szCs w:val="22"/>
              </w:rPr>
            </w:pPr>
          </w:p>
          <w:p w14:paraId="77E19354" w14:textId="77777777" w:rsidR="00DD1CC6" w:rsidRPr="00272C7F" w:rsidRDefault="00DD1CC6" w:rsidP="00E24321">
            <w:pPr>
              <w:pStyle w:val="NoSpacing"/>
              <w:jc w:val="both"/>
              <w:rPr>
                <w:rFonts w:ascii="Joost" w:hAnsi="Joost" w:cs="Calibri" w:hint="eastAsia"/>
                <w:i/>
                <w:iCs/>
                <w:sz w:val="22"/>
                <w:szCs w:val="22"/>
              </w:rPr>
            </w:pPr>
            <w:r w:rsidRPr="00272C7F">
              <w:rPr>
                <w:rFonts w:ascii="Joost" w:hAnsi="Joost" w:cs="Calibri"/>
                <w:i/>
                <w:iCs/>
                <w:sz w:val="22"/>
                <w:szCs w:val="22"/>
              </w:rPr>
              <w:t xml:space="preserve">Kai priimtu ir įsiteisėjusiu teismo sprendimu tiekėjui yra nustatytas šių pašalinimo pagrindų laikotarpis, perkančioji </w:t>
            </w:r>
            <w:r w:rsidRPr="00272C7F">
              <w:rPr>
                <w:rFonts w:ascii="Joost" w:hAnsi="Joost" w:cs="Calibri"/>
                <w:i/>
                <w:iCs/>
                <w:sz w:val="22"/>
                <w:szCs w:val="22"/>
              </w:rPr>
              <w:lastRenderedPageBreak/>
              <w:t>organizacija tiekėją iš pirkimo procedūros šalina teismo sprendime nurodytą laikotarpį.</w:t>
            </w:r>
          </w:p>
          <w:p w14:paraId="23DDE49E" w14:textId="77777777" w:rsidR="00DD1CC6" w:rsidRPr="00272C7F" w:rsidRDefault="00DD1CC6" w:rsidP="00E24321">
            <w:pPr>
              <w:pStyle w:val="NoSpacing"/>
              <w:jc w:val="both"/>
              <w:rPr>
                <w:rFonts w:ascii="Joost" w:hAnsi="Joost" w:cs="Calibri" w:hint="eastAsia"/>
                <w:sz w:val="22"/>
                <w:szCs w:val="22"/>
              </w:rPr>
            </w:pPr>
          </w:p>
          <w:p w14:paraId="03AD5794" w14:textId="7802901F" w:rsidR="00DD1CC6" w:rsidRPr="00272C7F" w:rsidRDefault="00DD1CC6" w:rsidP="00E24321">
            <w:pPr>
              <w:pStyle w:val="NoSpacing"/>
              <w:jc w:val="both"/>
              <w:rPr>
                <w:rFonts w:ascii="Joost" w:eastAsia="Yu Mincho" w:hAnsi="Joost" w:cs="Calibri" w:hint="eastAsia"/>
                <w:i/>
                <w:iCs/>
                <w:sz w:val="22"/>
                <w:szCs w:val="22"/>
              </w:rPr>
            </w:pPr>
            <w:r w:rsidRPr="00272C7F">
              <w:rPr>
                <w:rFonts w:ascii="Joost" w:hAnsi="Joost"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sz w:val="22"/>
                <w:szCs w:val="22"/>
                <w:lang w:eastAsia="en-US"/>
              </w:rPr>
              <w:lastRenderedPageBreak/>
              <w:t>Iš Lietuvoje įsteigtų subjektų įrodančių dokumentų nereikalaujama. Užtenka pateikto EBVPD.</w:t>
            </w:r>
          </w:p>
          <w:p w14:paraId="0952A041" w14:textId="41DA8B78" w:rsidR="00DD1CC6" w:rsidRPr="00272C7F" w:rsidRDefault="00DD1CC6" w:rsidP="00E24321">
            <w:pPr>
              <w:pStyle w:val="NoSpacing"/>
              <w:jc w:val="both"/>
              <w:rPr>
                <w:rFonts w:ascii="Joost" w:hAnsi="Joost" w:cs="Calibri" w:hint="eastAsia"/>
                <w:sz w:val="22"/>
                <w:szCs w:val="22"/>
                <w:lang w:eastAsia="en-US"/>
              </w:rPr>
            </w:pPr>
          </w:p>
          <w:p w14:paraId="4C166D22" w14:textId="4D10F496" w:rsidR="00DD1CC6" w:rsidRPr="00272C7F" w:rsidRDefault="00DD1CC6" w:rsidP="00E24321">
            <w:pPr>
              <w:pStyle w:val="NoSpacing"/>
              <w:jc w:val="both"/>
              <w:rPr>
                <w:rFonts w:ascii="Joost" w:hAnsi="Joost" w:cs="Calibri" w:hint="eastAsia"/>
                <w:b/>
                <w:bCs/>
                <w:sz w:val="22"/>
                <w:szCs w:val="22"/>
              </w:rPr>
            </w:pPr>
            <w:r w:rsidRPr="00272C7F">
              <w:rPr>
                <w:rFonts w:ascii="Joost" w:hAnsi="Joost"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272C7F" w:rsidRDefault="00DD1CC6" w:rsidP="00E24321">
            <w:pPr>
              <w:pStyle w:val="NoSpacing"/>
              <w:jc w:val="both"/>
              <w:rPr>
                <w:rFonts w:ascii="Joost" w:hAnsi="Joost" w:cs="Calibri" w:hint="eastAsia"/>
                <w:sz w:val="22"/>
                <w:szCs w:val="22"/>
              </w:rPr>
            </w:pPr>
          </w:p>
          <w:p w14:paraId="396BAA8B" w14:textId="75572699" w:rsidR="00DD1CC6" w:rsidRPr="00272C7F" w:rsidRDefault="00DD1CC6" w:rsidP="00E24321">
            <w:pPr>
              <w:pStyle w:val="NoSpacing"/>
              <w:jc w:val="both"/>
              <w:rPr>
                <w:rStyle w:val="Hyperlink"/>
                <w:rFonts w:ascii="Joost" w:hAnsi="Joost" w:cs="Calibri" w:hint="eastAsia"/>
                <w:sz w:val="22"/>
                <w:szCs w:val="22"/>
              </w:rPr>
            </w:pPr>
            <w:r w:rsidRPr="00272C7F">
              <w:rPr>
                <w:rFonts w:ascii="Joost" w:hAnsi="Joost" w:cs="Calibri"/>
                <w:sz w:val="22"/>
                <w:szCs w:val="22"/>
              </w:rPr>
              <w:fldChar w:fldCharType="begin"/>
            </w:r>
            <w:r w:rsidRPr="00272C7F">
              <w:rPr>
                <w:rFonts w:ascii="Joost" w:hAnsi="Joost" w:cs="Calibri"/>
                <w:sz w:val="22"/>
                <w:szCs w:val="22"/>
              </w:rPr>
              <w:instrText>HYPERLINK "https://vpt.lrv.lt/lt/nuorodos/kiti-duomenys/powerbi/melaginga-informacija-pateikusiu-tiekeju-sarasas-3/"</w:instrText>
            </w:r>
            <w:r w:rsidRPr="00272C7F">
              <w:rPr>
                <w:rFonts w:ascii="Joost" w:hAnsi="Joost" w:cs="Calibri"/>
                <w:sz w:val="22"/>
                <w:szCs w:val="22"/>
              </w:rPr>
            </w:r>
            <w:r w:rsidRPr="00272C7F">
              <w:rPr>
                <w:rFonts w:ascii="Joost" w:hAnsi="Joost" w:cs="Calibri"/>
                <w:sz w:val="22"/>
                <w:szCs w:val="22"/>
              </w:rPr>
              <w:fldChar w:fldCharType="separate"/>
            </w:r>
            <w:r w:rsidRPr="00272C7F">
              <w:rPr>
                <w:rStyle w:val="Hyperlink"/>
                <w:rFonts w:ascii="Joost" w:hAnsi="Joost" w:cs="Calibri"/>
                <w:sz w:val="22"/>
                <w:szCs w:val="22"/>
              </w:rPr>
              <w:t>https://vpt.lrv.lt/melaginga-informacija-pateikusiu-tiekeju-sarasas-3</w:t>
            </w:r>
          </w:p>
          <w:p w14:paraId="1DCE5D90" w14:textId="3808F63B" w:rsidR="00DD1CC6" w:rsidRPr="00272C7F" w:rsidRDefault="00DD1CC6" w:rsidP="00E24321">
            <w:pPr>
              <w:pStyle w:val="NoSpacing"/>
              <w:jc w:val="both"/>
              <w:rPr>
                <w:rFonts w:ascii="Joost" w:hAnsi="Joost" w:cs="Calibri" w:hint="eastAsia"/>
                <w:bCs/>
                <w:iCs/>
                <w:sz w:val="22"/>
                <w:szCs w:val="22"/>
                <w:lang w:eastAsia="en-US"/>
              </w:rPr>
            </w:pPr>
            <w:r w:rsidRPr="00272C7F">
              <w:rPr>
                <w:rFonts w:ascii="Joost" w:hAnsi="Joost" w:cs="Calibri"/>
                <w:sz w:val="22"/>
                <w:szCs w:val="22"/>
              </w:rPr>
              <w:fldChar w:fldCharType="end"/>
            </w:r>
          </w:p>
          <w:p w14:paraId="4F43E4BC" w14:textId="64C7E102" w:rsidR="00DD1CC6" w:rsidRPr="00272C7F" w:rsidRDefault="00DD1CC6" w:rsidP="00E24321">
            <w:pPr>
              <w:pStyle w:val="NoSpacing"/>
              <w:jc w:val="both"/>
              <w:rPr>
                <w:rFonts w:ascii="Joost" w:hAnsi="Joost" w:cs="Calibri" w:hint="eastAsia"/>
                <w:b/>
                <w:bCs/>
                <w:sz w:val="22"/>
                <w:szCs w:val="22"/>
              </w:rPr>
            </w:pPr>
            <w:r w:rsidRPr="00272C7F">
              <w:rPr>
                <w:rFonts w:ascii="Joost" w:hAnsi="Joost"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272C7F" w:rsidRDefault="00DD1CC6" w:rsidP="00E24321">
            <w:pPr>
              <w:pStyle w:val="NoSpacing"/>
              <w:jc w:val="both"/>
              <w:rPr>
                <w:rFonts w:ascii="Joost" w:hAnsi="Joost" w:cs="Calibri" w:hint="eastAsia"/>
                <w:sz w:val="22"/>
                <w:szCs w:val="22"/>
              </w:rPr>
            </w:pPr>
          </w:p>
          <w:p w14:paraId="08CCB363" w14:textId="10A78AAF" w:rsidR="00DD1CC6" w:rsidRPr="00272C7F" w:rsidRDefault="00DD1CC6" w:rsidP="00E24321">
            <w:pPr>
              <w:pStyle w:val="NoSpacing"/>
              <w:jc w:val="both"/>
              <w:rPr>
                <w:rStyle w:val="Hyperlink"/>
                <w:rFonts w:ascii="Joost" w:hAnsi="Joost" w:cs="Calibri" w:hint="eastAsia"/>
                <w:sz w:val="22"/>
                <w:szCs w:val="22"/>
              </w:rPr>
            </w:pPr>
            <w:hyperlink r:id="rId12" w:history="1">
              <w:r w:rsidRPr="00272C7F">
                <w:rPr>
                  <w:rStyle w:val="Hyperlink"/>
                  <w:rFonts w:ascii="Joost" w:hAnsi="Joost" w:cs="Calibri"/>
                  <w:sz w:val="22"/>
                  <w:szCs w:val="22"/>
                </w:rPr>
                <w:t>https://vpt.lrv.lt/lt/nuorodos/kiti-duomenys/powerbi/nepatikimi-tiekejai-1</w:t>
              </w:r>
            </w:hyperlink>
          </w:p>
          <w:p w14:paraId="300AA4D3" w14:textId="77777777" w:rsidR="00DD1CC6" w:rsidRPr="00272C7F" w:rsidRDefault="00DD1CC6" w:rsidP="00E24321">
            <w:pPr>
              <w:pStyle w:val="NoSpacing"/>
              <w:jc w:val="both"/>
              <w:rPr>
                <w:rFonts w:ascii="Joost" w:hAnsi="Joost" w:cs="Calibri" w:hint="eastAsia"/>
                <w:sz w:val="22"/>
                <w:szCs w:val="22"/>
              </w:rPr>
            </w:pPr>
          </w:p>
          <w:p w14:paraId="2361ED8C" w14:textId="77777777" w:rsidR="00DD1CC6" w:rsidRPr="00272C7F" w:rsidRDefault="00DD1CC6" w:rsidP="00E24321">
            <w:pPr>
              <w:pStyle w:val="NoSpacing"/>
              <w:jc w:val="both"/>
              <w:rPr>
                <w:rFonts w:ascii="Joost" w:hAnsi="Joost" w:cs="Calibri" w:hint="eastAsia"/>
                <w:sz w:val="22"/>
                <w:szCs w:val="22"/>
              </w:rPr>
            </w:pPr>
            <w:hyperlink r:id="rId13" w:history="1">
              <w:r w:rsidRPr="00272C7F">
                <w:rPr>
                  <w:rStyle w:val="Hyperlink"/>
                  <w:rFonts w:ascii="Joost" w:hAnsi="Joost" w:cs="Calibri"/>
                  <w:sz w:val="22"/>
                  <w:szCs w:val="22"/>
                </w:rPr>
                <w:t>https://vpt.lrv.lt/lt/pasalinimo-pagrindai-1/nepatikimu-koncesininku-sarasas-1/nepatikimu-koncesininku-sarasas</w:t>
              </w:r>
            </w:hyperlink>
          </w:p>
          <w:p w14:paraId="4FFEA57D" w14:textId="77777777" w:rsidR="00DD1CC6" w:rsidRPr="00272C7F" w:rsidRDefault="00DD1CC6" w:rsidP="00E24321">
            <w:pPr>
              <w:pStyle w:val="NoSpacing"/>
              <w:jc w:val="both"/>
              <w:rPr>
                <w:rFonts w:ascii="Joost" w:hAnsi="Joost" w:cs="Calibri" w:hint="eastAsia"/>
                <w:iCs/>
                <w:sz w:val="22"/>
                <w:szCs w:val="22"/>
                <w:lang w:eastAsia="en-US"/>
              </w:rPr>
            </w:pPr>
          </w:p>
          <w:p w14:paraId="79EFB786" w14:textId="77777777" w:rsidR="00DD1CC6" w:rsidRPr="00272C7F" w:rsidRDefault="00DD1CC6" w:rsidP="00E24321">
            <w:pPr>
              <w:pStyle w:val="NoSpacing"/>
              <w:jc w:val="both"/>
              <w:rPr>
                <w:rFonts w:ascii="Joost" w:hAnsi="Joost" w:cs="Calibri" w:hint="eastAsia"/>
                <w:b/>
                <w:bCs/>
                <w:sz w:val="22"/>
                <w:szCs w:val="22"/>
              </w:rPr>
            </w:pPr>
            <w:r w:rsidRPr="00272C7F">
              <w:rPr>
                <w:rFonts w:ascii="Joost" w:hAnsi="Joost" w:cs="Calibr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272C7F" w:rsidRDefault="00DD1CC6" w:rsidP="00E24321">
            <w:pPr>
              <w:pStyle w:val="NoSpacing"/>
              <w:jc w:val="both"/>
              <w:rPr>
                <w:rFonts w:ascii="Joost" w:hAnsi="Joost" w:cs="Calibri" w:hint="eastAsia"/>
                <w:sz w:val="22"/>
                <w:szCs w:val="22"/>
              </w:rPr>
            </w:pPr>
            <w:hyperlink r:id="rId14" w:history="1">
              <w:r w:rsidRPr="00272C7F">
                <w:rPr>
                  <w:rStyle w:val="Hyperlink"/>
                  <w:rFonts w:ascii="Joost" w:hAnsi="Joost" w:cs="Calibri"/>
                  <w:sz w:val="22"/>
                  <w:szCs w:val="22"/>
                  <w:u w:val="single"/>
                </w:rPr>
                <w:t>https://www.registrucentras.lt/jar/p/index.php</w:t>
              </w:r>
            </w:hyperlink>
          </w:p>
          <w:p w14:paraId="0EC47E8E"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sz w:val="22"/>
                <w:szCs w:val="22"/>
              </w:rPr>
              <w:t>paskelbtą informaciją, taip pat į šiame informaciniame pranešime pateiktą informaciją:</w:t>
            </w:r>
          </w:p>
          <w:p w14:paraId="2337CDA7" w14:textId="0680181F" w:rsidR="00DD1CC6" w:rsidRPr="00272C7F" w:rsidRDefault="00DD1CC6" w:rsidP="00E24321">
            <w:pPr>
              <w:pStyle w:val="NoSpacing"/>
              <w:jc w:val="both"/>
              <w:rPr>
                <w:rFonts w:ascii="Joost" w:hAnsi="Joost" w:cs="Calibri" w:hint="eastAsia"/>
                <w:sz w:val="22"/>
                <w:szCs w:val="22"/>
                <w:lang w:eastAsia="en-US"/>
              </w:rPr>
            </w:pPr>
            <w:hyperlink r:id="rId15" w:history="1">
              <w:r w:rsidRPr="00272C7F">
                <w:rPr>
                  <w:rStyle w:val="Hyperlink"/>
                  <w:rFonts w:ascii="Joost" w:hAnsi="Joost" w:cs="Calibri"/>
                  <w:sz w:val="22"/>
                  <w:szCs w:val="22"/>
                </w:rPr>
                <w:t>https://vpt.lrv.lt/lt/naujienos-3/finansiniu-ataskaitu-nepateikimas-gali-tapti-kliutimi-dalyvauti-viesuosiuose-pirkimuose/</w:t>
              </w:r>
            </w:hyperlink>
          </w:p>
          <w:p w14:paraId="476D35C5" w14:textId="77777777" w:rsidR="00DD1CC6" w:rsidRPr="00272C7F" w:rsidRDefault="00DD1CC6" w:rsidP="00E24321">
            <w:pPr>
              <w:pStyle w:val="NoSpacing"/>
              <w:jc w:val="both"/>
              <w:rPr>
                <w:rFonts w:ascii="Joost" w:hAnsi="Joost" w:cs="Calibri" w:hint="eastAsia"/>
                <w:iCs/>
                <w:sz w:val="22"/>
                <w:szCs w:val="22"/>
                <w:lang w:eastAsia="en-US"/>
              </w:rPr>
            </w:pPr>
          </w:p>
          <w:p w14:paraId="2956AFEF" w14:textId="77777777" w:rsidR="00DD1CC6" w:rsidRPr="00272C7F" w:rsidRDefault="00DD1CC6" w:rsidP="00E24321">
            <w:pPr>
              <w:pStyle w:val="NoSpacing"/>
              <w:jc w:val="both"/>
              <w:rPr>
                <w:rFonts w:ascii="Joost" w:hAnsi="Joost" w:cs="Calibri" w:hint="eastAsia"/>
                <w:sz w:val="22"/>
                <w:szCs w:val="22"/>
              </w:rPr>
            </w:pPr>
            <w:r w:rsidRPr="00272C7F">
              <w:rPr>
                <w:rFonts w:ascii="Joost" w:hAnsi="Joost"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272C7F">
              <w:rPr>
                <w:rFonts w:ascii="Joost" w:hAnsi="Joost" w:cs="Calibri"/>
                <w:sz w:val="22"/>
                <w:szCs w:val="22"/>
              </w:rPr>
              <w:t xml:space="preserve"> </w:t>
            </w:r>
            <w:hyperlink r:id="rId16">
              <w:r w:rsidRPr="00272C7F">
                <w:rPr>
                  <w:rStyle w:val="Hyperlink"/>
                  <w:rFonts w:ascii="Joost" w:hAnsi="Joost" w:cs="Calibri"/>
                  <w:sz w:val="22"/>
                  <w:szCs w:val="22"/>
                  <w:u w:val="single"/>
                </w:rPr>
                <w:t>https://www.vmi.lt/evmi/mokesciu-moketoju-informacija</w:t>
              </w:r>
            </w:hyperlink>
            <w:r w:rsidRPr="00272C7F">
              <w:rPr>
                <w:rFonts w:ascii="Joost" w:hAnsi="Joost" w:cs="Calibri"/>
                <w:sz w:val="22"/>
                <w:szCs w:val="22"/>
              </w:rPr>
              <w:t xml:space="preserve"> skelbiamą informaciją.</w:t>
            </w:r>
          </w:p>
          <w:p w14:paraId="3710E570" w14:textId="77777777" w:rsidR="00DD1CC6" w:rsidRPr="00272C7F" w:rsidRDefault="00DD1CC6" w:rsidP="00E24321">
            <w:pPr>
              <w:pStyle w:val="NoSpacing"/>
              <w:jc w:val="both"/>
              <w:rPr>
                <w:rFonts w:ascii="Joost" w:hAnsi="Joost" w:cs="Calibri" w:hint="eastAsia"/>
                <w:sz w:val="22"/>
                <w:szCs w:val="22"/>
              </w:rPr>
            </w:pPr>
          </w:p>
          <w:p w14:paraId="1E3EC13F" w14:textId="0381A2E8" w:rsidR="00DD1CC6" w:rsidRPr="00272C7F" w:rsidRDefault="00DD1CC6" w:rsidP="00E24321">
            <w:pPr>
              <w:spacing w:after="0" w:line="240" w:lineRule="auto"/>
              <w:jc w:val="both"/>
              <w:rPr>
                <w:rFonts w:ascii="Joost" w:hAnsi="Joost" w:cs="Calibri" w:hint="eastAsia"/>
                <w:b/>
                <w:bCs/>
                <w:sz w:val="22"/>
                <w:szCs w:val="22"/>
              </w:rPr>
            </w:pPr>
            <w:r w:rsidRPr="00272C7F">
              <w:rPr>
                <w:rFonts w:ascii="Joost" w:hAnsi="Joost"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272C7F" w:rsidRDefault="00DD1CC6" w:rsidP="00E24321">
            <w:pPr>
              <w:pStyle w:val="NoSpacing"/>
              <w:jc w:val="both"/>
              <w:rPr>
                <w:rFonts w:ascii="Joost" w:hAnsi="Joost" w:cs="Calibri" w:hint="eastAsia"/>
                <w:b/>
                <w:bCs/>
                <w:iCs/>
                <w:sz w:val="22"/>
                <w:szCs w:val="22"/>
                <w:lang w:eastAsia="en-US"/>
              </w:rPr>
            </w:pPr>
            <w:hyperlink r:id="rId17" w:history="1">
              <w:r w:rsidRPr="00272C7F">
                <w:rPr>
                  <w:rStyle w:val="Hyperlink"/>
                  <w:rFonts w:ascii="Joost" w:hAnsi="Joost" w:cs="Calibri"/>
                  <w:sz w:val="22"/>
                  <w:szCs w:val="22"/>
                  <w:u w:val="single"/>
                </w:rPr>
                <w:t>https://kt.gov.lt/lt/atviri-duomenys/diskvalifikavimas-is-viesuju-pirkimu</w:t>
              </w:r>
            </w:hyperlink>
            <w:r w:rsidRPr="00272C7F">
              <w:rPr>
                <w:rFonts w:ascii="Joost" w:hAnsi="Joost"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272C7F" w:rsidRDefault="00DD1CC6" w:rsidP="00E24321">
            <w:pPr>
              <w:pStyle w:val="NoSpacing"/>
              <w:jc w:val="both"/>
              <w:rPr>
                <w:rFonts w:ascii="Joost" w:hAnsi="Joost" w:cs="Calibri" w:hint="eastAsia"/>
                <w:sz w:val="22"/>
                <w:szCs w:val="22"/>
                <w:lang w:eastAsia="en-US"/>
              </w:rPr>
            </w:pPr>
            <w:r w:rsidRPr="00272C7F">
              <w:rPr>
                <w:rFonts w:ascii="Joost" w:hAnsi="Joost" w:cs="Calibri"/>
                <w:sz w:val="22"/>
                <w:szCs w:val="22"/>
              </w:rPr>
              <w:lastRenderedPageBreak/>
              <w:t>Tiekėjas, kiekvienas tiekėjų grupės narys ir kiekvienas kitas ūkio subjektas, kurio pajėgumais remiasi tiekėjas.</w:t>
            </w:r>
          </w:p>
        </w:tc>
      </w:tr>
    </w:tbl>
    <w:p w14:paraId="3B6C0C9C" w14:textId="77777777" w:rsidR="00E24321" w:rsidRPr="00272C7F" w:rsidRDefault="00E24321" w:rsidP="00954779">
      <w:pPr>
        <w:pStyle w:val="Heading"/>
        <w:rPr>
          <w:rFonts w:ascii="Joost" w:hAnsi="Joost" w:cs="Calibri" w:hint="eastAsia"/>
          <w:b w:val="0"/>
          <w:bCs w:val="0"/>
          <w:color w:val="auto"/>
          <w:lang w:val="lt-LT"/>
        </w:rPr>
      </w:pPr>
    </w:p>
    <w:sectPr w:rsidR="00E24321" w:rsidRPr="00272C7F" w:rsidSect="00272C7F">
      <w:headerReference w:type="even" r:id="rId18"/>
      <w:headerReference w:type="default" r:id="rId19"/>
      <w:footerReference w:type="even" r:id="rId20"/>
      <w:footerReference w:type="default" r:id="rId21"/>
      <w:headerReference w:type="first" r:id="rId22"/>
      <w:footerReference w:type="first" r:id="rId23"/>
      <w:pgSz w:w="16838" w:h="11906" w:orient="landscape"/>
      <w:pgMar w:top="99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FE6CB" w14:textId="77777777" w:rsidR="00F13D60" w:rsidRDefault="00F13D60" w:rsidP="00B97C4F">
      <w:pPr>
        <w:spacing w:after="0" w:line="240" w:lineRule="auto"/>
      </w:pPr>
      <w:r>
        <w:separator/>
      </w:r>
    </w:p>
  </w:endnote>
  <w:endnote w:type="continuationSeparator" w:id="0">
    <w:p w14:paraId="4AC8E9CE" w14:textId="77777777" w:rsidR="00F13D60" w:rsidRDefault="00F13D60" w:rsidP="00B97C4F">
      <w:pPr>
        <w:spacing w:after="0" w:line="240" w:lineRule="auto"/>
      </w:pPr>
      <w:r>
        <w:continuationSeparator/>
      </w:r>
    </w:p>
  </w:endnote>
  <w:endnote w:type="continuationNotice" w:id="1">
    <w:p w14:paraId="5AF13DF3" w14:textId="77777777" w:rsidR="00F13D60" w:rsidRDefault="00F13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0CCC" w14:textId="77777777" w:rsidR="00254A8A" w:rsidRDefault="00254A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BDD40" w14:textId="77777777" w:rsidR="00254A8A" w:rsidRDefault="00254A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D59D" w14:textId="77777777" w:rsidR="00254A8A" w:rsidRDefault="00254A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60D" w14:textId="77777777" w:rsidR="00F13D60" w:rsidRDefault="00F13D60" w:rsidP="00B97C4F">
      <w:pPr>
        <w:spacing w:after="0" w:line="240" w:lineRule="auto"/>
      </w:pPr>
      <w:r>
        <w:separator/>
      </w:r>
    </w:p>
  </w:footnote>
  <w:footnote w:type="continuationSeparator" w:id="0">
    <w:p w14:paraId="021F2A51" w14:textId="77777777" w:rsidR="00F13D60" w:rsidRDefault="00F13D60" w:rsidP="00B97C4F">
      <w:pPr>
        <w:spacing w:after="0" w:line="240" w:lineRule="auto"/>
      </w:pPr>
      <w:r>
        <w:continuationSeparator/>
      </w:r>
    </w:p>
  </w:footnote>
  <w:footnote w:type="continuationNotice" w:id="1">
    <w:p w14:paraId="25002CC4" w14:textId="77777777" w:rsidR="00F13D60" w:rsidRDefault="00F13D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C33DC" w14:textId="77777777" w:rsidR="00254A8A" w:rsidRDefault="00254A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0418B229" w:rsidR="00F1287E" w:rsidRPr="00F1287E" w:rsidRDefault="00F1287E" w:rsidP="00F1287E">
    <w:pPr>
      <w:pStyle w:val="Header"/>
      <w:jc w:val="right"/>
      <w:rPr>
        <w:sz w:val="22"/>
        <w:szCs w:val="22"/>
      </w:rPr>
    </w:pPr>
    <w:r w:rsidRPr="00F1287E">
      <w:rPr>
        <w:sz w:val="22"/>
        <w:szCs w:val="22"/>
      </w:rPr>
      <w:t>Specialiųjų pirkimo sąlygų priedas „</w:t>
    </w:r>
    <w:r w:rsidR="00254A8A">
      <w:rPr>
        <w:sz w:val="22"/>
        <w:szCs w:val="22"/>
      </w:rPr>
      <w:t>Tiekėjų pašalinimo pagrindai</w:t>
    </w:r>
    <w:r w:rsidRPr="00F1287E">
      <w:rPr>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AC9FD" w14:textId="77777777" w:rsidR="00254A8A" w:rsidRDefault="0025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A65CB1A2"/>
    <w:lvl w:ilvl="0">
      <w:start w:val="1"/>
      <w:numFmt w:val="decimal"/>
      <w:suff w:val="space"/>
      <w:lvlText w:val="%1."/>
      <w:lvlJc w:val="left"/>
      <w:pPr>
        <w:ind w:left="0" w:firstLine="0"/>
      </w:pPr>
      <w:rPr>
        <w:rFonts w:ascii="Joost" w:hAnsi="Joost"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3167"/>
    <w:rsid w:val="001F4734"/>
    <w:rsid w:val="0020294A"/>
    <w:rsid w:val="00204C65"/>
    <w:rsid w:val="00206166"/>
    <w:rsid w:val="00213D1E"/>
    <w:rsid w:val="00220983"/>
    <w:rsid w:val="00225ED4"/>
    <w:rsid w:val="00233FFB"/>
    <w:rsid w:val="00235EBC"/>
    <w:rsid w:val="00241C1E"/>
    <w:rsid w:val="00242DAB"/>
    <w:rsid w:val="00252F71"/>
    <w:rsid w:val="00253743"/>
    <w:rsid w:val="00254A8A"/>
    <w:rsid w:val="00256131"/>
    <w:rsid w:val="00256ABC"/>
    <w:rsid w:val="00257871"/>
    <w:rsid w:val="00262028"/>
    <w:rsid w:val="00266F09"/>
    <w:rsid w:val="002727AC"/>
    <w:rsid w:val="002729A3"/>
    <w:rsid w:val="00272A0C"/>
    <w:rsid w:val="00272C7F"/>
    <w:rsid w:val="00274C82"/>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3F1F"/>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3F6B39"/>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3FCB"/>
    <w:rsid w:val="004F43FB"/>
    <w:rsid w:val="004F52F1"/>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3779B"/>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33D6"/>
    <w:rsid w:val="007C4ADB"/>
    <w:rsid w:val="008026D5"/>
    <w:rsid w:val="00802A3E"/>
    <w:rsid w:val="008044D3"/>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63D"/>
    <w:rsid w:val="009F7B89"/>
    <w:rsid w:val="00A0764A"/>
    <w:rsid w:val="00A133BD"/>
    <w:rsid w:val="00A142D8"/>
    <w:rsid w:val="00A148F2"/>
    <w:rsid w:val="00A255FA"/>
    <w:rsid w:val="00A35903"/>
    <w:rsid w:val="00A411BD"/>
    <w:rsid w:val="00A573D4"/>
    <w:rsid w:val="00A669AE"/>
    <w:rsid w:val="00A7114D"/>
    <w:rsid w:val="00A7244E"/>
    <w:rsid w:val="00A80D93"/>
    <w:rsid w:val="00A824E8"/>
    <w:rsid w:val="00A8602E"/>
    <w:rsid w:val="00A874E6"/>
    <w:rsid w:val="00A87BBF"/>
    <w:rsid w:val="00A9014C"/>
    <w:rsid w:val="00AA1126"/>
    <w:rsid w:val="00AB1F1B"/>
    <w:rsid w:val="00AB544A"/>
    <w:rsid w:val="00AC6963"/>
    <w:rsid w:val="00AD4CF6"/>
    <w:rsid w:val="00AE0169"/>
    <w:rsid w:val="00AE2278"/>
    <w:rsid w:val="00AF4536"/>
    <w:rsid w:val="00AF4EAC"/>
    <w:rsid w:val="00AF507B"/>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F277F"/>
    <w:rsid w:val="00C02F22"/>
    <w:rsid w:val="00C0455D"/>
    <w:rsid w:val="00C17B56"/>
    <w:rsid w:val="00C2482D"/>
    <w:rsid w:val="00C32BEA"/>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1CC6"/>
    <w:rsid w:val="00DD4AD6"/>
    <w:rsid w:val="00DD5F66"/>
    <w:rsid w:val="00DE7D32"/>
    <w:rsid w:val="00E01C5D"/>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E4339"/>
    <w:rsid w:val="00F009F2"/>
    <w:rsid w:val="00F01206"/>
    <w:rsid w:val="00F10DFC"/>
    <w:rsid w:val="00F1287E"/>
    <w:rsid w:val="00F13D60"/>
    <w:rsid w:val="00F21B55"/>
    <w:rsid w:val="00F2785B"/>
    <w:rsid w:val="00F30C5A"/>
    <w:rsid w:val="00F313D3"/>
    <w:rsid w:val="00F3485D"/>
    <w:rsid w:val="00F510E6"/>
    <w:rsid w:val="00F53F25"/>
    <w:rsid w:val="00F56357"/>
    <w:rsid w:val="00F6566F"/>
    <w:rsid w:val="00F66ED8"/>
    <w:rsid w:val="00F75815"/>
    <w:rsid w:val="00F7793B"/>
    <w:rsid w:val="00F77D76"/>
    <w:rsid w:val="00F805DF"/>
    <w:rsid w:val="00F80EC8"/>
    <w:rsid w:val="00F85D9F"/>
    <w:rsid w:val="00F8752B"/>
    <w:rsid w:val="00FA3A3E"/>
    <w:rsid w:val="00FA5185"/>
    <w:rsid w:val="00FB1CCA"/>
    <w:rsid w:val="00FB3CE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9</Pages>
  <Words>3211</Words>
  <Characters>18306</Characters>
  <Application>Microsoft Office Word</Application>
  <DocSecurity>0</DocSecurity>
  <Lines>152</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131</cp:revision>
  <cp:lastPrinted>2022-12-15T10:27:00Z</cp:lastPrinted>
  <dcterms:created xsi:type="dcterms:W3CDTF">2022-12-15T10:28:00Z</dcterms:created>
  <dcterms:modified xsi:type="dcterms:W3CDTF">2026-07-10T12:35:00Z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